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79" w:rsidRDefault="008A3979" w:rsidP="008A3979">
      <w:pPr>
        <w:ind w:rightChars="-330" w:right="-693"/>
        <w:rPr>
          <w:rFonts w:ascii="方正大标宋简体" w:eastAsia="方正大标宋简体" w:hAnsi="Times New Roman"/>
          <w:color w:val="FF0000"/>
          <w:spacing w:val="-20"/>
          <w:w w:val="52"/>
          <w:sz w:val="144"/>
          <w:szCs w:val="20"/>
        </w:rPr>
      </w:pPr>
      <w:bookmarkStart w:id="0" w:name="_GoBack"/>
      <w:bookmarkEnd w:id="0"/>
      <w:r>
        <w:rPr>
          <w:rFonts w:ascii="方正大标宋简体" w:eastAsia="方正大标宋简体" w:hAnsi="Times New Roman" w:hint="eastAsia"/>
          <w:color w:val="FF0000"/>
          <w:spacing w:val="-20"/>
          <w:w w:val="52"/>
          <w:sz w:val="144"/>
          <w:szCs w:val="20"/>
        </w:rPr>
        <w:t>东营市东营区人民法院文件</w:t>
      </w:r>
    </w:p>
    <w:p w:rsidR="008A3979" w:rsidRDefault="008A3979" w:rsidP="008A3979">
      <w:pPr>
        <w:ind w:rightChars="-330" w:right="-693"/>
        <w:rPr>
          <w:spacing w:val="-18"/>
          <w:w w:val="52"/>
        </w:rPr>
      </w:pPr>
    </w:p>
    <w:p w:rsidR="008A3979" w:rsidRDefault="008A3979" w:rsidP="008A3979"/>
    <w:p w:rsidR="008A3979" w:rsidRDefault="008A3979" w:rsidP="008A3979">
      <w:pPr>
        <w:spacing w:line="240" w:lineRule="exact"/>
      </w:pPr>
    </w:p>
    <w:p w:rsidR="008A3979" w:rsidRDefault="008A3979" w:rsidP="008A3979">
      <w:pPr>
        <w:spacing w:line="300" w:lineRule="exact"/>
      </w:pPr>
    </w:p>
    <w:p w:rsidR="008A3979" w:rsidRDefault="008A3979" w:rsidP="008A3979">
      <w:pPr>
        <w:spacing w:line="300" w:lineRule="exact"/>
        <w:ind w:firstLineChars="800" w:firstLine="256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东区法发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〔2020〕</w:t>
      </w:r>
      <w:r>
        <w:rPr>
          <w:rFonts w:ascii="仿宋_GB2312" w:eastAsia="仿宋_GB2312" w:hAnsiTheme="minorEastAsia" w:hint="eastAsia"/>
          <w:sz w:val="32"/>
          <w:szCs w:val="32"/>
        </w:rPr>
        <w:t>44号</w:t>
      </w:r>
    </w:p>
    <w:p w:rsidR="008A3979" w:rsidRDefault="008A3979" w:rsidP="008A3979">
      <w:pPr>
        <w:tabs>
          <w:tab w:val="left" w:pos="6495"/>
        </w:tabs>
        <w:spacing w:line="3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73660</wp:posOffset>
                </wp:positionV>
                <wp:extent cx="5676900" cy="28575"/>
                <wp:effectExtent l="57150" t="38100" r="57150" b="476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7690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rgbClr val="FF0000"/>
                          </a:extrusionClr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5.8pt" to="447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" strokecolor="red" strokeweight="1pt">
                <o:lock v:ext="edit" shapetype="f"/>
              </v:line>
            </w:pict>
          </mc:Fallback>
        </mc:AlternateContent>
      </w:r>
      <w:r>
        <w:rPr>
          <w:rFonts w:ascii="仿宋_GB2312" w:eastAsia="仿宋_GB2312" w:hAnsiTheme="minorEastAsia" w:hint="eastAsia"/>
          <w:sz w:val="32"/>
          <w:szCs w:val="32"/>
        </w:rPr>
        <w:tab/>
      </w:r>
    </w:p>
    <w:p w:rsidR="008A3979" w:rsidRDefault="008A3979" w:rsidP="008A3979">
      <w:pPr>
        <w:spacing w:line="580" w:lineRule="exact"/>
        <w:rPr>
          <w:rFonts w:ascii="方正小标宋简体" w:eastAsia="方正小标宋简体" w:hAnsi="黑体"/>
          <w:b/>
          <w:sz w:val="44"/>
          <w:szCs w:val="36"/>
        </w:rPr>
      </w:pPr>
    </w:p>
    <w:p w:rsidR="008A3979" w:rsidRDefault="008A3979" w:rsidP="008A3979">
      <w:pPr>
        <w:spacing w:line="580" w:lineRule="exact"/>
        <w:jc w:val="center"/>
        <w:rPr>
          <w:rFonts w:ascii="方正小标宋简体" w:eastAsia="方正小标宋简体" w:hAnsi="黑体"/>
          <w:sz w:val="44"/>
          <w:szCs w:val="36"/>
        </w:rPr>
      </w:pPr>
      <w:r>
        <w:rPr>
          <w:rFonts w:ascii="方正小标宋简体" w:eastAsia="方正小标宋简体" w:hAnsi="黑体" w:hint="eastAsia"/>
          <w:sz w:val="44"/>
          <w:szCs w:val="36"/>
        </w:rPr>
        <w:t>东营市东营区人民法院</w:t>
      </w:r>
    </w:p>
    <w:p w:rsidR="008A3979" w:rsidRDefault="008A3979" w:rsidP="008A3979">
      <w:pPr>
        <w:spacing w:line="580" w:lineRule="exact"/>
        <w:jc w:val="center"/>
        <w:rPr>
          <w:rFonts w:ascii="方正小标宋简体" w:eastAsia="方正小标宋简体" w:hAnsi="黑体"/>
          <w:sz w:val="44"/>
          <w:szCs w:val="36"/>
        </w:rPr>
      </w:pPr>
      <w:r>
        <w:rPr>
          <w:rFonts w:ascii="方正小标宋简体" w:eastAsia="方正小标宋简体" w:hAnsi="黑体" w:hint="eastAsia"/>
          <w:sz w:val="44"/>
          <w:szCs w:val="36"/>
        </w:rPr>
        <w:t>关于建设巡回法庭、法官工作室、法官</w:t>
      </w:r>
    </w:p>
    <w:p w:rsidR="008A3979" w:rsidRDefault="008A3979" w:rsidP="008A3979">
      <w:pPr>
        <w:spacing w:line="580" w:lineRule="exact"/>
        <w:jc w:val="center"/>
        <w:rPr>
          <w:rFonts w:ascii="方正小标宋简体" w:eastAsia="方正小标宋简体" w:hAnsi="黑体"/>
          <w:sz w:val="44"/>
          <w:szCs w:val="36"/>
        </w:rPr>
      </w:pPr>
      <w:r>
        <w:rPr>
          <w:rFonts w:ascii="方正小标宋简体" w:eastAsia="方正小标宋简体" w:hAnsi="黑体" w:hint="eastAsia"/>
          <w:sz w:val="44"/>
          <w:szCs w:val="36"/>
        </w:rPr>
        <w:t>联络点，推进诉源治理工作的实施意见</w:t>
      </w:r>
    </w:p>
    <w:p w:rsidR="008A3979" w:rsidRDefault="008A3979" w:rsidP="008A3979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8A3979" w:rsidRDefault="008A3979" w:rsidP="008A3979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为深入贯彻落实习近平总书记“要坚持把非诉讼纠纷解决机制挺在前面，从源头上减少诉讼增量”指示精神，认真落实政法领域全面深化改革推进会精神和上级法院、区委的部署要求，进一步拓展司法为民阵地，强化司法服务内容，深入推进诉源治理，加大矛盾纠纷化解力度。根据《东营市创新社会治理三年行动计划方案（2020-2022年）》《东营区创新社会治理2020年行动方案》等有关规定精神，结合我院工作实际，制定本实施意见。</w:t>
      </w:r>
    </w:p>
    <w:p w:rsidR="008A3979" w:rsidRDefault="008A3979" w:rsidP="008A3979">
      <w:pPr>
        <w:spacing w:line="580" w:lineRule="exact"/>
        <w:ind w:firstLineChars="200" w:firstLine="672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cs="宋体" w:hint="eastAsia"/>
          <w:bCs/>
          <w:color w:val="333333"/>
          <w:spacing w:val="8"/>
          <w:kern w:val="0"/>
          <w:sz w:val="32"/>
          <w:szCs w:val="32"/>
        </w:rPr>
        <w:t>一、指导思想和</w:t>
      </w:r>
      <w:r>
        <w:rPr>
          <w:rFonts w:ascii="黑体" w:eastAsia="黑体" w:hAnsi="黑体" w:hint="eastAsia"/>
          <w:sz w:val="32"/>
          <w:szCs w:val="36"/>
        </w:rPr>
        <w:t>总体思路</w:t>
      </w:r>
    </w:p>
    <w:p w:rsidR="008A3979" w:rsidRDefault="008A3979" w:rsidP="008A3979">
      <w:pPr>
        <w:spacing w:line="58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坚持以习近平新时代中国特色社会主义思想为指导，深入贯彻落实习近平总书记全面依法治国新理念新思想新战</w:t>
      </w:r>
      <w:r>
        <w:rPr>
          <w:rFonts w:ascii="仿宋_GB2312" w:eastAsia="仿宋_GB2312" w:hint="eastAsia"/>
          <w:sz w:val="32"/>
          <w:szCs w:val="36"/>
        </w:rPr>
        <w:lastRenderedPageBreak/>
        <w:t>略，践行人民法院初心，落实司法为民宗旨，坚持司法为民、公正司法，坚定不移推进多元化纠纷解决，积极参与社会治理创新，有效推进诉源治理工作。通过在区矛盾纠纷调解中心设立巡回法庭，在镇街设立法官工作室，在人口密集、案件多发的社区、村居设立法官联络点，打造集巡回法庭、法官工作室、诉调对接服务站、法官联络点“四位一体”的</w:t>
      </w:r>
      <w:r>
        <w:rPr>
          <w:rFonts w:ascii="仿宋_GB2312" w:eastAsia="仿宋_GB2312" w:hint="eastAsia"/>
          <w:color w:val="000000"/>
          <w:sz w:val="32"/>
          <w:szCs w:val="32"/>
        </w:rPr>
        <w:t>“诉调对接一体化”调解工作模式，形成多层次、全方位的矛盾纠纷化解机制</w:t>
      </w:r>
      <w:r>
        <w:rPr>
          <w:rFonts w:ascii="仿宋_GB2312" w:eastAsia="仿宋_GB2312" w:hint="eastAsia"/>
          <w:sz w:val="32"/>
          <w:szCs w:val="36"/>
        </w:rPr>
        <w:t>。努力追求实现：案件上升局面得到根本扭转，调解工作合力得到明显加强，源头治理机制得到明显优化，群众法制意识得到普遍增强，最大限度激发社会活力，增加和谐因素，推动平安建设、法治建设，全方位提升人民群众对司法工作的获得感、幸福感、安全感。</w:t>
      </w:r>
      <w:r>
        <w:rPr>
          <w:rFonts w:ascii="仿宋_GB2312" w:eastAsia="仿宋_GB2312"/>
          <w:sz w:val="32"/>
          <w:szCs w:val="36"/>
        </w:rPr>
        <w:t> </w:t>
      </w:r>
    </w:p>
    <w:p w:rsidR="008A3979" w:rsidRDefault="008A3979" w:rsidP="008A3979">
      <w:pPr>
        <w:spacing w:line="58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二、工作措施</w:t>
      </w:r>
    </w:p>
    <w:p w:rsidR="008A3979" w:rsidRDefault="008A3979" w:rsidP="008A3979">
      <w:pPr>
        <w:spacing w:line="580" w:lineRule="exact"/>
        <w:ind w:firstLineChars="200" w:firstLine="643"/>
        <w:rPr>
          <w:rFonts w:ascii="仿宋_GB2312" w:eastAsia="仿宋_GB2312"/>
          <w:sz w:val="32"/>
          <w:szCs w:val="36"/>
        </w:rPr>
      </w:pPr>
      <w:r>
        <w:rPr>
          <w:rFonts w:ascii="楷体_GB2312" w:eastAsia="楷体_GB2312" w:hint="eastAsia"/>
          <w:b/>
          <w:sz w:val="32"/>
          <w:szCs w:val="36"/>
        </w:rPr>
        <w:t>1.</w:t>
      </w:r>
      <w:r>
        <w:rPr>
          <w:rFonts w:ascii="楷体_GB2312" w:eastAsia="楷体_GB2312" w:hint="eastAsia"/>
          <w:sz w:val="32"/>
          <w:szCs w:val="36"/>
        </w:rPr>
        <w:t>认真落实多元解纷工作部署。</w:t>
      </w:r>
      <w:r>
        <w:rPr>
          <w:rFonts w:ascii="仿宋_GB2312" w:eastAsia="仿宋_GB2312" w:hint="eastAsia"/>
          <w:sz w:val="32"/>
          <w:szCs w:val="36"/>
        </w:rPr>
        <w:t>按照区委、区政府《关于进一步加强矛盾纠纷多元化解工作的意见》要求，充分发挥司法在矛盾纠纷多元化解机制中的引领、推动和保障作用，推动工作向纠纷源头防控延伸。</w:t>
      </w:r>
    </w:p>
    <w:p w:rsidR="008A3979" w:rsidRDefault="008A3979" w:rsidP="008A3979">
      <w:pPr>
        <w:spacing w:line="58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楷体_GB2312" w:eastAsia="楷体_GB2312" w:hint="eastAsia"/>
          <w:sz w:val="32"/>
          <w:szCs w:val="36"/>
        </w:rPr>
        <w:t>2.主动融入党委政府领导下诉源治理格局。</w:t>
      </w:r>
      <w:r>
        <w:rPr>
          <w:rFonts w:ascii="仿宋_GB2312" w:eastAsia="仿宋_GB2312" w:hint="eastAsia"/>
          <w:sz w:val="32"/>
          <w:szCs w:val="36"/>
        </w:rPr>
        <w:t>推动党委政府将万人成讼率等纳入地方平安综治评估体系，积极主动参与东营区平安综合体、各镇（街）调解中心、各村（居）调解委员会建设。</w:t>
      </w:r>
    </w:p>
    <w:p w:rsidR="008A3979" w:rsidRDefault="008A3979" w:rsidP="008A3979">
      <w:pPr>
        <w:spacing w:line="58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楷体_GB2312" w:eastAsia="楷体_GB2312" w:hint="eastAsia"/>
          <w:sz w:val="32"/>
          <w:szCs w:val="36"/>
        </w:rPr>
        <w:t>3.发挥巡回法庭、法官工作室、法官联络点在诉源治理中的作用。</w:t>
      </w:r>
      <w:r>
        <w:rPr>
          <w:rFonts w:ascii="仿宋_GB2312" w:eastAsia="仿宋_GB2312" w:hint="eastAsia"/>
          <w:sz w:val="32"/>
          <w:szCs w:val="36"/>
        </w:rPr>
        <w:t>充分利用巡回法庭、法官工作室、法官联络点扎根基层、贴近人民群众的优势，推进诉讼服务资源力量下沉。</w:t>
      </w:r>
      <w:r>
        <w:rPr>
          <w:rFonts w:ascii="仿宋_GB2312" w:eastAsia="仿宋_GB2312" w:hint="eastAsia"/>
          <w:sz w:val="32"/>
          <w:szCs w:val="36"/>
        </w:rPr>
        <w:lastRenderedPageBreak/>
        <w:t>加强与基层政法单位、基层自治组织、调解组织的对接，形成覆盖全区的解纷服务网络。积极参与“无讼”乡村(社区)建设，为基层自治组织解决纠纷提供培训指导。主动服务乡村振兴战略，健全自治法治德治融合机制，推动法治文化与地域文化的有机统一，推动司法工作与村规民约、乡风民俗的有机结合。深入基层开展巡回审判、法治宣传等工作，用贴近群众的方式传播法治理念。</w:t>
      </w:r>
    </w:p>
    <w:p w:rsidR="008A3979" w:rsidRDefault="008A3979" w:rsidP="008A3979">
      <w:pPr>
        <w:spacing w:line="58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楷体_GB2312" w:eastAsia="楷体_GB2312" w:hint="eastAsia"/>
          <w:sz w:val="32"/>
          <w:szCs w:val="36"/>
        </w:rPr>
        <w:t>4.建设“诉调对接一体化”调解工作模式。</w:t>
      </w:r>
      <w:r>
        <w:rPr>
          <w:rFonts w:ascii="仿宋_GB2312" w:eastAsia="仿宋_GB2312" w:hint="eastAsia"/>
          <w:sz w:val="32"/>
          <w:szCs w:val="36"/>
        </w:rPr>
        <w:t>建立无缝对接、协同高效、运转流畅的诉调一体对接机制，对到法院起诉的纠纷，先行开展非诉引导辅导；能够通过行政裁决解决的，引导当事人依法通过行政裁决解决；适宜调解的，征得当事人同意后进行诉前调解。调解成功、需要出具法律文书的，由民事速裁团队法官依法办理；调解不成的，及时转入立案和繁简分流程序，依法裁判。</w:t>
      </w:r>
    </w:p>
    <w:p w:rsidR="008A3979" w:rsidRDefault="008A3979" w:rsidP="008A3979">
      <w:pPr>
        <w:spacing w:line="58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楷体_GB2312" w:eastAsia="楷体_GB2312" w:hint="eastAsia"/>
          <w:sz w:val="32"/>
          <w:szCs w:val="36"/>
        </w:rPr>
        <w:t>5.充分发挥最高法院在线调解平台作用。</w:t>
      </w:r>
      <w:r>
        <w:rPr>
          <w:rFonts w:ascii="仿宋_GB2312" w:eastAsia="仿宋_GB2312" w:hint="eastAsia"/>
          <w:sz w:val="32"/>
          <w:szCs w:val="36"/>
        </w:rPr>
        <w:t>强化最高法院在线调解的使用，提高在线调解水平。当事人可以在人民法院调解平台直接提交在线调解申请，人民法院可以在线委托调解组织进行调解，调解员可以直接开展线上调解。人民法院调解平台与各调解组织及法院立案系统互联互通，通过线上转交诉讼文书和其他材料，对需要立案出具文书的，调解材料直接导入立案系统，降低诉讼成本。</w:t>
      </w:r>
    </w:p>
    <w:p w:rsidR="008A3979" w:rsidRDefault="008A3979" w:rsidP="008A3979">
      <w:pPr>
        <w:spacing w:line="580" w:lineRule="exact"/>
        <w:ind w:firstLineChars="200" w:firstLine="672"/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</w:pPr>
      <w:r>
        <w:rPr>
          <w:rFonts w:ascii="楷体_GB2312" w:eastAsia="楷体_GB2312" w:hAnsi="微软雅黑" w:cs="宋体" w:hint="eastAsia"/>
          <w:color w:val="333333"/>
          <w:spacing w:val="8"/>
          <w:kern w:val="0"/>
          <w:sz w:val="32"/>
          <w:szCs w:val="32"/>
        </w:rPr>
        <w:t>6.加强司法建议工作。</w:t>
      </w:r>
      <w:r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依法延伸审判职能，对从司法审判领域反映出的有关管理体制、公共政策、经济发展、社会治理等方面的问题，找出症结，探索规律，预测趋势，提出司法建议，积极促进有关单位科学决策、完善管理、消除隐患、改进工作、规范行为，从源头上预防和减少矛盾纠纷，实现诉源治理。</w:t>
      </w:r>
    </w:p>
    <w:p w:rsidR="008A3979" w:rsidRDefault="008A3979" w:rsidP="008A3979">
      <w:pPr>
        <w:spacing w:line="580" w:lineRule="exact"/>
        <w:ind w:firstLineChars="200" w:firstLine="672"/>
        <w:rPr>
          <w:rFonts w:ascii="黑体" w:eastAsia="黑体" w:hAnsi="黑体" w:cs="宋体"/>
          <w:color w:val="333333"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三、工作任务</w:t>
      </w:r>
    </w:p>
    <w:p w:rsidR="008A3979" w:rsidRDefault="008A3979" w:rsidP="008A3979">
      <w:pPr>
        <w:spacing w:line="580" w:lineRule="exact"/>
        <w:ind w:firstLineChars="200" w:firstLine="672"/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</w:pPr>
      <w:r>
        <w:rPr>
          <w:rFonts w:ascii="楷体_GB2312" w:eastAsia="楷体_GB2312" w:hAnsi="微软雅黑" w:cs="宋体" w:hint="eastAsia"/>
          <w:color w:val="333333"/>
          <w:spacing w:val="8"/>
          <w:kern w:val="0"/>
          <w:sz w:val="32"/>
          <w:szCs w:val="32"/>
        </w:rPr>
        <w:t>1.加强联系沟通，主动了解社情民意。</w:t>
      </w:r>
      <w:r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巡回法庭、法官工作室、法官联络点的法官必须真正深入基层，走进村居、社区，到群众中去，掌握社情民意，了解群众所思、所想、所求，切实畅通民意沟通表达渠道，把握群众司法新需求。对于人民群众对司法工作的意见和建议，要及时研究解决，并及时向群众反馈处理结果。要切实发挥好桥梁纽带作用，及时向当地党委、政府反映社情民意，并配合当地党委、政府做好舆情引导工作。</w:t>
      </w:r>
    </w:p>
    <w:p w:rsidR="008A3979" w:rsidRDefault="008A3979" w:rsidP="008A3979">
      <w:pPr>
        <w:spacing w:line="580" w:lineRule="exact"/>
        <w:ind w:firstLineChars="200" w:firstLine="672"/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</w:pPr>
      <w:r>
        <w:rPr>
          <w:rFonts w:ascii="楷体_GB2312" w:eastAsia="楷体_GB2312" w:hAnsi="微软雅黑" w:cs="宋体" w:hint="eastAsia"/>
          <w:color w:val="333333"/>
          <w:spacing w:val="8"/>
          <w:kern w:val="0"/>
          <w:sz w:val="32"/>
          <w:szCs w:val="32"/>
        </w:rPr>
        <w:t>2.突出工作重点，加强法制宣传教育。</w:t>
      </w:r>
      <w:r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要贴近村居、社区实际，重点加强村居、社区两委成员，业主委员会成员、社区青少年和外来务工人员的法制宣传教育，重点宣传宪法、组织法以及劳动和社会保障、城镇房屋拆迁、安全生产、社会治安管理、婚姻家庭、刑事犯罪等与村居、社区居民生活紧密相关的法律法规，提高群众法律意识。要针对人民群众普遍关注的热点法律问题，积极开展法律咨询，并适时举办法律专题讲座，对于合法权益受到侵害的人民群众，加大法律指导力度，引导群众依法、理性维权。对于典型案件，可到相关镇街、村居、社区开庭，以案释法，进行法律宣传。</w:t>
      </w:r>
    </w:p>
    <w:p w:rsidR="008A3979" w:rsidRDefault="008A3979" w:rsidP="008A3979">
      <w:pPr>
        <w:spacing w:line="580" w:lineRule="exact"/>
        <w:ind w:firstLineChars="200" w:firstLine="672"/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</w:pPr>
      <w:r>
        <w:rPr>
          <w:rFonts w:ascii="楷体_GB2312" w:eastAsia="楷体_GB2312" w:hAnsi="微软雅黑" w:cs="宋体" w:hint="eastAsia"/>
          <w:color w:val="333333"/>
          <w:spacing w:val="8"/>
          <w:kern w:val="0"/>
          <w:sz w:val="32"/>
          <w:szCs w:val="32"/>
        </w:rPr>
        <w:t>3.发挥司法专长，妥善化解矛盾纠纷。</w:t>
      </w:r>
      <w:r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要坚持预防为主、源头治理、预警在前、调解优先的原则，立足抓早、抓小、抓苗头，深入村居、社区排查矛盾纠纷，充分发挥专业特长化解基层的矛盾，把“最后一道防线”的工作前移到“第一线”。加强与群众的沟通交流，适时掌握基层矛盾纠纷的动向，与基层社会管理组织协同配合，并共同对影响当地经济社会发展的苗头性、倾向性、源头性的矛盾纠纷进行排查化解，力争做到小事不出村居、社区，大事不出镇街，切实把矛盾纠纷化解在基层，消灭在萌芽状态。</w:t>
      </w:r>
    </w:p>
    <w:p w:rsidR="008A3979" w:rsidRDefault="008A3979" w:rsidP="008A3979">
      <w:pPr>
        <w:spacing w:line="580" w:lineRule="exact"/>
        <w:ind w:firstLineChars="200" w:firstLine="672"/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</w:pPr>
      <w:r>
        <w:rPr>
          <w:rFonts w:ascii="楷体_GB2312" w:eastAsia="楷体_GB2312" w:hAnsi="微软雅黑" w:cs="宋体" w:hint="eastAsia"/>
          <w:color w:val="333333"/>
          <w:spacing w:val="8"/>
          <w:kern w:val="0"/>
          <w:sz w:val="32"/>
          <w:szCs w:val="32"/>
        </w:rPr>
        <w:t>4.自觉履行职责，强化人民调解指导。</w:t>
      </w:r>
      <w:r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巡回法庭、法官工作室、法官联络点的法官要主动履行指导人民调解的职责，加强与镇街、村居、社区基层组织的联系，完善基层人民调解网络，支持调解组织开展工作，对调解员进行业务指导与培训。调解组织调解疑难复杂纠纷，有关法官可以共同参与化解，努力使大量的民间纠纷消化在基层，减少纠纷成讼。要定期与相关调解组织共同研究调解工作中存在的问题，切实提出妥善解决问题的对策。</w:t>
      </w:r>
    </w:p>
    <w:p w:rsidR="008A3979" w:rsidRDefault="008A3979" w:rsidP="008A3979">
      <w:pPr>
        <w:spacing w:line="580" w:lineRule="exact"/>
        <w:ind w:firstLineChars="200" w:firstLine="672"/>
        <w:rPr>
          <w:rFonts w:ascii="黑体" w:eastAsia="黑体" w:hAnsi="黑体" w:cs="宋体"/>
          <w:color w:val="333333"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四、工作要求</w:t>
      </w:r>
    </w:p>
    <w:p w:rsidR="008A3979" w:rsidRDefault="008A3979" w:rsidP="008A3979">
      <w:pPr>
        <w:spacing w:line="580" w:lineRule="exact"/>
        <w:ind w:firstLineChars="200" w:firstLine="672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1.根据实际情况，6月底前在</w:t>
      </w:r>
      <w:r>
        <w:rPr>
          <w:rFonts w:ascii="仿宋_GB2312" w:eastAsia="仿宋_GB2312" w:hint="eastAsia"/>
          <w:sz w:val="32"/>
          <w:szCs w:val="36"/>
        </w:rPr>
        <w:t>区矛盾纠纷调解中心设立巡回法庭一处，在镇街及胜利工业园各设立法官工作室一处，在每个镇街设立法官联络点三处，在胜利工业园设立法官联络点二处。</w:t>
      </w:r>
    </w:p>
    <w:p w:rsidR="008A3979" w:rsidRDefault="008A3979" w:rsidP="008A3979">
      <w:pPr>
        <w:spacing w:line="58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2.巡回法庭由立案庭负责人负责，成员为民事速裁团队员额法官，法官工作室由审判团队负责人负责，法官联络点由审判团队员额法官负责，法官工作室负责人并领导相应法官联络点的工作，巡回法庭、法官工作室、法官联络点的其他工作人员由各负责人在本团队内统筹安排。</w:t>
      </w:r>
    </w:p>
    <w:p w:rsidR="008A3979" w:rsidRDefault="008A3979" w:rsidP="008A3979">
      <w:pPr>
        <w:spacing w:line="580" w:lineRule="exact"/>
        <w:ind w:firstLineChars="200" w:firstLine="640"/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6"/>
        </w:rPr>
        <w:t>3.巡回法庭、法官工作室、法官联络点均要建一个工作台账、印一套宣传册、印一张便民联系卡、建一个便民邮箱、公布一个便民服务电话。</w:t>
      </w:r>
    </w:p>
    <w:p w:rsidR="008A3979" w:rsidRDefault="008A3979" w:rsidP="008A3979">
      <w:pPr>
        <w:spacing w:line="580" w:lineRule="exact"/>
        <w:ind w:firstLineChars="200" w:firstLine="672"/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4.除巡回法庭在条件成就后常驻工作人员外，法官工作室、法官联络点均不派驻常驻工作人员，但相关法官每月均要到镇街或村居、社区不少于一次，开展法律宣传活动或到驻地开庭每年不少于一次。</w:t>
      </w:r>
    </w:p>
    <w:p w:rsidR="008A3979" w:rsidRDefault="008A3979" w:rsidP="008A3979">
      <w:pPr>
        <w:widowControl/>
        <w:shd w:val="clear" w:color="auto" w:fill="FFFFFF"/>
        <w:spacing w:line="58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五、组织领导</w:t>
      </w:r>
    </w:p>
    <w:p w:rsidR="008A3979" w:rsidRDefault="008A3979" w:rsidP="008A3979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成立领导小组，党组书记、院长解旭明任组长，党组副书记、副院长刘强民任副组长，其他院领导任成员，领导小组下设办公室，办公室设在立案庭。</w:t>
      </w:r>
    </w:p>
    <w:p w:rsidR="008A3979" w:rsidRDefault="008A3979" w:rsidP="008A3979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领导小组加强对各项工作措施调度督导，拆解分配各项任务，确保工作快速推进。立案庭负责与上级法院的联系工作，协调解决出现的各类问题，确保各项措施精准落地。</w:t>
      </w:r>
    </w:p>
    <w:p w:rsidR="008A3979" w:rsidRDefault="008A3979" w:rsidP="008A3979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附：巡回法庭、法官工作室、法官联络点设置情况表。</w:t>
      </w:r>
    </w:p>
    <w:p w:rsidR="008A3979" w:rsidRDefault="008A3979" w:rsidP="008A3979">
      <w:pPr>
        <w:widowControl/>
        <w:shd w:val="clear" w:color="auto" w:fill="FFFFFF"/>
        <w:spacing w:line="580" w:lineRule="exact"/>
        <w:rPr>
          <w:rFonts w:ascii="仿宋_GB2312" w:eastAsia="仿宋_GB2312"/>
          <w:sz w:val="32"/>
          <w:szCs w:val="36"/>
        </w:rPr>
      </w:pPr>
    </w:p>
    <w:p w:rsidR="008A3979" w:rsidRDefault="008A3979" w:rsidP="008A3979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:rsidR="008A3979" w:rsidRDefault="008A3979" w:rsidP="008A3979">
      <w:pPr>
        <w:widowControl/>
        <w:shd w:val="clear" w:color="auto" w:fill="FFFFFF"/>
        <w:spacing w:line="580" w:lineRule="exact"/>
        <w:ind w:firstLineChars="1700" w:firstLine="54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2020年6月1日</w:t>
      </w:r>
    </w:p>
    <w:p w:rsidR="008A3979" w:rsidRDefault="008A3979" w:rsidP="008A3979">
      <w:pPr>
        <w:spacing w:line="680" w:lineRule="exact"/>
        <w:ind w:rightChars="-400" w:right="-840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XSpec="center" w:tblpY="215"/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4"/>
      </w:tblGrid>
      <w:tr w:rsidR="008A3979" w:rsidTr="008A3979">
        <w:trPr>
          <w:trHeight w:val="990"/>
        </w:trPr>
        <w:tc>
          <w:tcPr>
            <w:tcW w:w="9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A3979" w:rsidRDefault="008A3979">
            <w:pPr>
              <w:spacing w:line="68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报：市法院、区委政法委</w:t>
            </w:r>
          </w:p>
          <w:p w:rsidR="008A3979" w:rsidRDefault="008A3979">
            <w:pPr>
              <w:spacing w:line="68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送：本院领导</w:t>
            </w:r>
          </w:p>
          <w:p w:rsidR="008A3979" w:rsidRDefault="008A3979">
            <w:pPr>
              <w:spacing w:line="68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发：本院各部门、审判执行团队，存档                                        </w:t>
            </w:r>
          </w:p>
        </w:tc>
      </w:tr>
      <w:tr w:rsidR="008A3979" w:rsidTr="008A3979">
        <w:trPr>
          <w:trHeight w:val="656"/>
        </w:trPr>
        <w:tc>
          <w:tcPr>
            <w:tcW w:w="9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A3979" w:rsidRDefault="008A3979">
            <w:pPr>
              <w:spacing w:line="68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东营区人民法院办公室                  2020年5月27日印发</w:t>
            </w:r>
          </w:p>
        </w:tc>
      </w:tr>
    </w:tbl>
    <w:p w:rsidR="008A3979" w:rsidRDefault="008A3979" w:rsidP="008A3979">
      <w:pPr>
        <w:rPr>
          <w:rFonts w:ascii="仿宋" w:eastAsia="仿宋" w:hAnsi="仿宋"/>
          <w:sz w:val="30"/>
          <w:szCs w:val="30"/>
        </w:rPr>
      </w:pPr>
    </w:p>
    <w:p w:rsidR="008A3979" w:rsidRDefault="008A3979" w:rsidP="008A3979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附件：</w:t>
      </w:r>
    </w:p>
    <w:p w:rsidR="008A3979" w:rsidRDefault="008A3979" w:rsidP="008A3979">
      <w:pPr>
        <w:rPr>
          <w:rFonts w:ascii="黑体" w:eastAsia="黑体" w:hAnsi="黑体"/>
          <w:sz w:val="44"/>
          <w:szCs w:val="44"/>
        </w:rPr>
      </w:pPr>
    </w:p>
    <w:p w:rsidR="008A3979" w:rsidRDefault="008A3979" w:rsidP="008A3979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东营市东营区人民法院</w:t>
      </w:r>
    </w:p>
    <w:p w:rsidR="008A3979" w:rsidRDefault="008A3979" w:rsidP="008A397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巡回法庭、法官工作室、法官联络点设置情况表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978"/>
        <w:gridCol w:w="3402"/>
      </w:tblGrid>
      <w:tr w:rsidR="008A3979" w:rsidTr="008A397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巡回法庭负责人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巡回法庭法官</w:t>
            </w:r>
          </w:p>
        </w:tc>
      </w:tr>
      <w:tr w:rsidR="008A3979" w:rsidTr="008A397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东营区矛盾纠纷多元化解中心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周忠华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陈忠霞、舒浩浩</w:t>
            </w:r>
          </w:p>
        </w:tc>
      </w:tr>
    </w:tbl>
    <w:p w:rsidR="008A3979" w:rsidRDefault="008A3979" w:rsidP="008A3979">
      <w:pPr>
        <w:rPr>
          <w:rFonts w:ascii="仿宋" w:eastAsia="仿宋" w:hAnsi="仿宋"/>
          <w:sz w:val="30"/>
          <w:szCs w:val="30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3"/>
        <w:gridCol w:w="2928"/>
        <w:gridCol w:w="3404"/>
      </w:tblGrid>
      <w:tr w:rsidR="008A3979" w:rsidTr="008A3979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乡镇（街道）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法官工作室</w:t>
            </w:r>
          </w:p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负责人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法官联络点</w:t>
            </w:r>
          </w:p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</w:tr>
      <w:tr w:rsidR="008A3979" w:rsidTr="008A3979"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文汇街道办事处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杨美香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胡星红</w:t>
            </w:r>
          </w:p>
        </w:tc>
      </w:tr>
      <w:tr w:rsidR="008A3979" w:rsidTr="008A3979"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张俊峰</w:t>
            </w:r>
          </w:p>
        </w:tc>
      </w:tr>
      <w:tr w:rsidR="008A3979" w:rsidTr="008A3979"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  敏</w:t>
            </w:r>
          </w:p>
        </w:tc>
      </w:tr>
      <w:tr w:rsidR="008A3979" w:rsidTr="008A3979"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黄河街道办事处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刘富珍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徐  敏</w:t>
            </w:r>
          </w:p>
        </w:tc>
      </w:tr>
      <w:tr w:rsidR="008A3979" w:rsidTr="008A3979"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尹爱荣</w:t>
            </w:r>
          </w:p>
        </w:tc>
      </w:tr>
      <w:tr w:rsidR="008A3979" w:rsidTr="008A3979"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张营营</w:t>
            </w:r>
          </w:p>
        </w:tc>
      </w:tr>
      <w:tr w:rsidR="008A3979" w:rsidTr="008A3979"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辛店街道办事处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李秀芹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申国锋</w:t>
            </w:r>
          </w:p>
        </w:tc>
      </w:tr>
      <w:tr w:rsidR="008A3979" w:rsidTr="008A3979"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孙延斌</w:t>
            </w:r>
          </w:p>
        </w:tc>
      </w:tr>
      <w:tr w:rsidR="008A3979" w:rsidTr="008A3979"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杨江娇</w:t>
            </w:r>
          </w:p>
        </w:tc>
      </w:tr>
      <w:tr w:rsidR="008A3979" w:rsidTr="008A3979"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胜园街道办事处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张德红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燕华然</w:t>
            </w:r>
          </w:p>
        </w:tc>
      </w:tr>
      <w:tr w:rsidR="008A3979" w:rsidTr="008A3979"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韩受朋</w:t>
            </w:r>
          </w:p>
        </w:tc>
      </w:tr>
      <w:tr w:rsidR="008A3979" w:rsidTr="008A3979"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周艳飞</w:t>
            </w:r>
          </w:p>
        </w:tc>
      </w:tr>
      <w:tr w:rsidR="008A3979" w:rsidTr="008A3979"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牛    庄    镇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纪鹏辉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刘树洲</w:t>
            </w:r>
          </w:p>
        </w:tc>
      </w:tr>
      <w:tr w:rsidR="008A3979" w:rsidTr="008A3979"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闫晓辉</w:t>
            </w:r>
          </w:p>
        </w:tc>
      </w:tr>
      <w:tr w:rsidR="008A3979" w:rsidTr="008A3979"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  婷</w:t>
            </w:r>
          </w:p>
        </w:tc>
      </w:tr>
      <w:tr w:rsidR="008A3979" w:rsidTr="008A3979"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六    户    镇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王  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杨玉玲</w:t>
            </w:r>
          </w:p>
        </w:tc>
      </w:tr>
      <w:tr w:rsidR="008A3979" w:rsidTr="008A3979"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任爱娟</w:t>
            </w:r>
          </w:p>
        </w:tc>
      </w:tr>
      <w:tr w:rsidR="008A3979" w:rsidTr="008A3979"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张立云</w:t>
            </w:r>
          </w:p>
        </w:tc>
      </w:tr>
      <w:tr w:rsidR="008A3979" w:rsidTr="008A3979"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史    口    镇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马曰骏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刘广亮</w:t>
            </w:r>
          </w:p>
        </w:tc>
      </w:tr>
      <w:tr w:rsidR="008A3979" w:rsidTr="008A3979"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宋秋香</w:t>
            </w:r>
          </w:p>
        </w:tc>
      </w:tr>
      <w:tr w:rsidR="008A3979" w:rsidTr="008A3979"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舒浩浩</w:t>
            </w:r>
          </w:p>
        </w:tc>
      </w:tr>
      <w:tr w:rsidR="008A3979" w:rsidTr="008A3979"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龙    居    镇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王桂丽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程全刚</w:t>
            </w:r>
          </w:p>
        </w:tc>
      </w:tr>
      <w:tr w:rsidR="008A3979" w:rsidTr="008A3979"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吕珊珊</w:t>
            </w:r>
          </w:p>
        </w:tc>
      </w:tr>
      <w:tr w:rsidR="008A3979" w:rsidTr="008A3979"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尹庆雷</w:t>
            </w:r>
          </w:p>
        </w:tc>
      </w:tr>
      <w:tr w:rsidR="008A3979" w:rsidTr="008A3979"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胜 利 工 业 园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郭桂荣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陈忠霞</w:t>
            </w:r>
          </w:p>
        </w:tc>
      </w:tr>
      <w:tr w:rsidR="008A3979" w:rsidTr="008A3979"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79" w:rsidRDefault="008A397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李素红</w:t>
            </w:r>
          </w:p>
        </w:tc>
      </w:tr>
    </w:tbl>
    <w:p w:rsidR="008A3979" w:rsidRDefault="008A3979" w:rsidP="008A3979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p w:rsidR="008A3979" w:rsidRDefault="008A3979" w:rsidP="008A3979"/>
    <w:p w:rsidR="008A3979" w:rsidRDefault="008A3979" w:rsidP="008A3979"/>
    <w:p w:rsidR="00F25EB0" w:rsidRDefault="00F25EB0"/>
    <w:sectPr w:rsidR="00F25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06" w:rsidRDefault="00A60406" w:rsidP="008A3979">
      <w:r>
        <w:separator/>
      </w:r>
    </w:p>
  </w:endnote>
  <w:endnote w:type="continuationSeparator" w:id="0">
    <w:p w:rsidR="00A60406" w:rsidRDefault="00A60406" w:rsidP="008A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06" w:rsidRDefault="00A60406" w:rsidP="008A3979">
      <w:r>
        <w:separator/>
      </w:r>
    </w:p>
  </w:footnote>
  <w:footnote w:type="continuationSeparator" w:id="0">
    <w:p w:rsidR="00A60406" w:rsidRDefault="00A60406" w:rsidP="008A3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FE"/>
    <w:rsid w:val="000C7BFE"/>
    <w:rsid w:val="008A3979"/>
    <w:rsid w:val="00A60406"/>
    <w:rsid w:val="00C5613B"/>
    <w:rsid w:val="00EC2873"/>
    <w:rsid w:val="00F2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9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9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9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9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9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9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2021-11-03T02:14:00Z</dcterms:created>
  <dcterms:modified xsi:type="dcterms:W3CDTF">2021-11-03T02:14:00Z</dcterms:modified>
</cp:coreProperties>
</file>