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宋体" w:hAnsi="宋体" w:eastAsia="宋体" w:cs="方正小标宋简体"/>
          <w:sz w:val="44"/>
          <w:szCs w:val="44"/>
        </w:rPr>
      </w:pPr>
      <w:bookmarkStart w:id="0" w:name="CourtName"/>
      <w:bookmarkEnd w:id="0"/>
      <w:bookmarkStart w:id="1" w:name="InstrumentHead"/>
      <w:bookmarkEnd w:id="1"/>
      <w:r>
        <w:rPr>
          <w:rFonts w:ascii="宋体" w:hAnsi="宋体" w:eastAsia="宋体" w:cs="方正小标宋简体"/>
          <w:sz w:val="44"/>
          <w:szCs w:val="44"/>
        </w:rPr>
        <w:t>山东省金乡县人民法院</w:t>
      </w:r>
    </w:p>
    <w:p>
      <w:pPr>
        <w:spacing w:line="560" w:lineRule="exact"/>
        <w:ind w:firstLine="632" w:firstLineChars="200"/>
        <w:rPr>
          <w:rFonts w:hint="default"/>
        </w:rPr>
      </w:pPr>
    </w:p>
    <w:p>
      <w:pPr>
        <w:spacing w:line="560" w:lineRule="exact"/>
        <w:jc w:val="center"/>
        <w:rPr>
          <w:rFonts w:hint="default" w:ascii="方正大标宋简体" w:hAnsi="方正大标宋简体" w:eastAsia="方正大标宋简体" w:cs="方正小标宋简体"/>
          <w:sz w:val="52"/>
          <w:szCs w:val="52"/>
        </w:rPr>
      </w:pPr>
      <w:bookmarkStart w:id="2" w:name="WritName"/>
      <w:bookmarkEnd w:id="2"/>
      <w:r>
        <w:rPr>
          <w:rFonts w:ascii="方正大标宋简体" w:hAnsi="方正大标宋简体" w:eastAsia="方正大标宋简体" w:cs="方正小标宋简体"/>
          <w:spacing w:val="319"/>
          <w:sz w:val="52"/>
          <w:szCs w:val="52"/>
        </w:rPr>
        <w:t>民事判决</w:t>
      </w:r>
      <w:r>
        <w:rPr>
          <w:rFonts w:ascii="方正大标宋简体" w:hAnsi="方正大标宋简体" w:eastAsia="方正大标宋简体" w:cs="方正小标宋简体"/>
          <w:sz w:val="52"/>
          <w:szCs w:val="52"/>
        </w:rPr>
        <w:t>书</w:t>
      </w:r>
    </w:p>
    <w:p>
      <w:pPr>
        <w:spacing w:line="560" w:lineRule="exact"/>
        <w:ind w:firstLine="632" w:firstLineChars="200"/>
        <w:rPr>
          <w:rFonts w:hint="default"/>
        </w:rPr>
      </w:pPr>
    </w:p>
    <w:p>
      <w:pPr>
        <w:spacing w:line="560" w:lineRule="exact"/>
        <w:jc w:val="right"/>
        <w:rPr>
          <w:rFonts w:hint="default" w:ascii="仿宋" w:hAnsi="仿宋" w:eastAsia="仿宋" w:cs="仿宋"/>
        </w:rPr>
      </w:pPr>
      <w:bookmarkStart w:id="3" w:name="CaseCode"/>
      <w:bookmarkEnd w:id="3"/>
      <w:bookmarkStart w:id="14" w:name="_GoBack"/>
      <w:bookmarkEnd w:id="14"/>
      <w:r>
        <w:rPr>
          <w:rFonts w:ascii="仿宋" w:hAnsi="仿宋" w:eastAsia="仿宋" w:cs="仿宋"/>
        </w:rPr>
        <w:t>(2022)鲁0828民初1953号</w:t>
      </w:r>
    </w:p>
    <w:p>
      <w:pPr>
        <w:spacing w:line="560" w:lineRule="exact"/>
        <w:ind w:firstLine="632" w:firstLineChars="200"/>
        <w:rPr>
          <w:rFonts w:hint="default" w:ascii="仿宋" w:hAnsi="仿宋" w:eastAsia="仿宋"/>
        </w:rPr>
      </w:pPr>
    </w:p>
    <w:p>
      <w:pPr>
        <w:spacing w:line="560" w:lineRule="exact"/>
        <w:ind w:firstLine="632" w:firstLineChars="200"/>
        <w:rPr>
          <w:rFonts w:hint="default" w:ascii="仿宋" w:hAnsi="仿宋" w:eastAsia="仿宋"/>
        </w:rPr>
      </w:pPr>
      <w:bookmarkStart w:id="4" w:name="TrialOrigin"/>
      <w:bookmarkEnd w:id="4"/>
      <w:bookmarkStart w:id="5" w:name="MainBody"/>
      <w:bookmarkEnd w:id="5"/>
      <w:bookmarkStart w:id="6" w:name="IdentityInfo"/>
      <w:bookmarkEnd w:id="6"/>
      <w:r>
        <w:rPr>
          <w:rFonts w:ascii="仿宋" w:hAnsi="仿宋" w:eastAsia="仿宋"/>
          <w:bCs/>
        </w:rPr>
        <w:t>原告：马**，女，1969年4月25日出生，公民身份号码370828**********，汉族，住金乡县肖云镇**********。</w:t>
      </w:r>
    </w:p>
    <w:p>
      <w:pPr>
        <w:spacing w:line="560" w:lineRule="exact"/>
        <w:ind w:firstLine="632" w:firstLineChars="200"/>
        <w:rPr>
          <w:rFonts w:hint="default" w:ascii="仿宋" w:hAnsi="仿宋" w:eastAsia="仿宋"/>
        </w:rPr>
      </w:pPr>
      <w:r>
        <w:rPr>
          <w:rFonts w:ascii="仿宋" w:hAnsi="仿宋" w:eastAsia="仿宋"/>
          <w:bCs/>
        </w:rPr>
        <w:t>委托诉讼代理人：毕士艳，山东郭鲁涛律师事务所律师。</w:t>
      </w:r>
    </w:p>
    <w:p>
      <w:pPr>
        <w:spacing w:line="560" w:lineRule="exact"/>
        <w:ind w:firstLine="632" w:firstLineChars="200"/>
        <w:rPr>
          <w:rFonts w:hint="default" w:ascii="仿宋" w:hAnsi="仿宋" w:eastAsia="仿宋"/>
        </w:rPr>
      </w:pPr>
      <w:r>
        <w:rPr>
          <w:rFonts w:ascii="仿宋" w:hAnsi="仿宋" w:eastAsia="仿宋"/>
          <w:bCs/>
        </w:rPr>
        <w:t>被告：杨**，男，1966年8月20日出生，公民身份号码370828************，汉族，住金乡县肖云镇**********。</w:t>
      </w:r>
    </w:p>
    <w:p>
      <w:pPr>
        <w:spacing w:line="560" w:lineRule="exact"/>
        <w:ind w:firstLine="632" w:firstLineChars="200"/>
        <w:rPr>
          <w:rFonts w:hint="default" w:ascii="仿宋" w:hAnsi="仿宋" w:eastAsia="仿宋"/>
        </w:rPr>
      </w:pPr>
      <w:r>
        <w:rPr>
          <w:rFonts w:ascii="仿宋" w:hAnsi="仿宋" w:eastAsia="仿宋"/>
          <w:bCs/>
        </w:rPr>
        <w:t>委托诉讼代理人：杨*（系杨**之女），1995年2月2日出生，公民身份号码370828*************，汉族，住金乡县金乡街道************。</w:t>
      </w:r>
    </w:p>
    <w:p>
      <w:pPr>
        <w:spacing w:line="560" w:lineRule="exact"/>
        <w:ind w:firstLine="632" w:firstLineChars="200"/>
        <w:rPr>
          <w:rFonts w:hint="default" w:ascii="仿宋" w:hAnsi="仿宋" w:eastAsia="仿宋" w:cs="仿宋"/>
        </w:rPr>
      </w:pPr>
      <w:r>
        <w:rPr>
          <w:rFonts w:ascii="仿宋" w:hAnsi="仿宋" w:eastAsia="仿宋" w:cs="仿宋"/>
        </w:rPr>
        <w:t>原告马**与被告杨**健康权纠纷一案，本院受理后，依法适用小额诉讼程序，公开开庭进行了审理。原告马**及其委托诉讼代理人毕士艳、被告杨**及其委托诉讼代理人杨*到庭参加诉讼。本案现已审理终结。</w:t>
      </w:r>
    </w:p>
    <w:p>
      <w:pPr>
        <w:spacing w:line="560" w:lineRule="exact"/>
        <w:ind w:firstLine="632" w:firstLineChars="200"/>
        <w:rPr>
          <w:rFonts w:hint="default" w:ascii="仿宋" w:hAnsi="仿宋" w:eastAsia="仿宋" w:cs="仿宋"/>
        </w:rPr>
      </w:pPr>
      <w:bookmarkStart w:id="7" w:name="SuitPart"/>
      <w:bookmarkEnd w:id="7"/>
      <w:r>
        <w:rPr>
          <w:rFonts w:ascii="仿宋" w:hAnsi="仿宋" w:eastAsia="仿宋" w:cs="仿宋"/>
        </w:rPr>
        <w:t>马**向本院提出诉讼请求：1.依法判决被告杨**赔偿原告马**医疗费、护理费、住院伙食补助费、交通费、误工费、营养费、精神损害抚慰金等各项经济损失17 354.06元；2.诉讼费用由被告杨**负担。事实和理由：原告马**系被告杨**弟媳。2022年3月29日，因土地问题，被告将原告打伤。因当时金乡县疫情管控，原告在金乡县人民医院检查后，未能住院。原告回肖云镇后，在村卫生室治疗十余天，未有明显好转，肋部等部位仍感觉疼痛。此时恰好肖云镇疫情管控解除，能自由出入，原告遂赴金乡县人民医院住院治疗13天。2022年4月11日，被告杨**被金乡县公安局处以行政拘留五日并处罚款贰佰元的行政处罚。事发后，原告总计花费医疗费八千余元，原告的经济损失，皆因被告殴打所致。因被告拒绝赔偿，原告诉至法院。</w:t>
      </w:r>
    </w:p>
    <w:p>
      <w:pPr>
        <w:spacing w:line="560" w:lineRule="exact"/>
        <w:ind w:firstLine="632" w:firstLineChars="200"/>
        <w:rPr>
          <w:rFonts w:hint="default" w:ascii="仿宋" w:hAnsi="仿宋" w:eastAsia="仿宋" w:cs="仿宋"/>
        </w:rPr>
      </w:pPr>
      <w:r>
        <w:rPr>
          <w:rFonts w:ascii="仿宋" w:hAnsi="仿宋" w:eastAsia="仿宋" w:cs="仿宋"/>
        </w:rPr>
        <w:t>杨**辩称，是原告先去找被告的麻烦，也是原告打骂在先，对方有错在先，被告是正当防卫。从</w:t>
      </w:r>
      <w:r>
        <w:rPr>
          <w:rFonts w:hint="default" w:ascii="仿宋" w:hAnsi="仿宋" w:eastAsia="仿宋" w:cs="仿宋"/>
        </w:rPr>
        <w:t>2022</w:t>
      </w:r>
      <w:r>
        <w:rPr>
          <w:rFonts w:ascii="仿宋" w:hAnsi="仿宋" w:eastAsia="仿宋" w:cs="仿宋"/>
        </w:rPr>
        <w:t>年</w:t>
      </w:r>
      <w:r>
        <w:rPr>
          <w:rFonts w:hint="default" w:ascii="仿宋" w:hAnsi="仿宋" w:eastAsia="仿宋" w:cs="仿宋"/>
        </w:rPr>
        <w:t>3</w:t>
      </w:r>
      <w:r>
        <w:rPr>
          <w:rFonts w:ascii="仿宋" w:hAnsi="仿宋" w:eastAsia="仿宋" w:cs="仿宋"/>
        </w:rPr>
        <w:t>月</w:t>
      </w:r>
      <w:r>
        <w:rPr>
          <w:rFonts w:hint="default" w:ascii="仿宋" w:hAnsi="仿宋" w:eastAsia="仿宋" w:cs="仿宋"/>
        </w:rPr>
        <w:t>29</w:t>
      </w:r>
      <w:r>
        <w:rPr>
          <w:rFonts w:ascii="仿宋" w:hAnsi="仿宋" w:eastAsia="仿宋" w:cs="仿宋"/>
        </w:rPr>
        <w:t>日民警出警，到</w:t>
      </w:r>
      <w:r>
        <w:rPr>
          <w:rFonts w:hint="default" w:ascii="仿宋" w:hAnsi="仿宋" w:eastAsia="仿宋" w:cs="仿宋"/>
        </w:rPr>
        <w:t>4</w:t>
      </w:r>
      <w:r>
        <w:rPr>
          <w:rFonts w:ascii="仿宋" w:hAnsi="仿宋" w:eastAsia="仿宋" w:cs="仿宋"/>
        </w:rPr>
        <w:t>月</w:t>
      </w:r>
      <w:r>
        <w:rPr>
          <w:rFonts w:hint="default" w:ascii="仿宋" w:hAnsi="仿宋" w:eastAsia="仿宋" w:cs="仿宋"/>
        </w:rPr>
        <w:t>11</w:t>
      </w:r>
      <w:r>
        <w:rPr>
          <w:rFonts w:ascii="仿宋" w:hAnsi="仿宋" w:eastAsia="仿宋" w:cs="仿宋"/>
        </w:rPr>
        <w:t>日派出所结案，原告却</w:t>
      </w:r>
      <w:r>
        <w:rPr>
          <w:rFonts w:hint="default" w:ascii="仿宋" w:hAnsi="仿宋" w:eastAsia="仿宋" w:cs="仿宋"/>
        </w:rPr>
        <w:t>4</w:t>
      </w:r>
      <w:r>
        <w:rPr>
          <w:rFonts w:ascii="仿宋" w:hAnsi="仿宋" w:eastAsia="仿宋" w:cs="仿宋"/>
        </w:rPr>
        <w:t>月</w:t>
      </w:r>
      <w:r>
        <w:rPr>
          <w:rFonts w:hint="default" w:ascii="仿宋" w:hAnsi="仿宋" w:eastAsia="仿宋" w:cs="仿宋"/>
        </w:rPr>
        <w:t>12</w:t>
      </w:r>
      <w:r>
        <w:rPr>
          <w:rFonts w:ascii="仿宋" w:hAnsi="仿宋" w:eastAsia="仿宋" w:cs="仿宋"/>
        </w:rPr>
        <w:t>日入院，对派出所结案之前的医疗费被告认，结案之后的医疗费被告不认。从出事到结案这么长时间，原告下地干活造成伤害，派出所也没有证明存在右侧肋骨骨折、胸部外伤、头部外伤、左眼外伤。住院证明建议休息两个月和定期复查，是手写，系伪造的。</w:t>
      </w:r>
    </w:p>
    <w:p>
      <w:pPr>
        <w:spacing w:line="560" w:lineRule="exact"/>
        <w:ind w:firstLine="632" w:firstLineChars="200"/>
        <w:rPr>
          <w:rFonts w:hint="default" w:ascii="仿宋" w:hAnsi="仿宋" w:eastAsia="仿宋" w:cs="仿宋"/>
        </w:rPr>
      </w:pPr>
      <w:r>
        <w:rPr>
          <w:rFonts w:ascii="仿宋" w:hAnsi="仿宋" w:eastAsia="仿宋" w:cs="仿宋"/>
        </w:rPr>
        <w:t>本院经审理认定事实如下：马**系杨**弟媳。2022年3月29日15时许，双方因土地纠纷争吵后发生厮打，造成马**右侧面部、鼻部受伤。当日，马**前往金乡县人民医院就诊，支出门诊医疗费2 733元。3月29日，马**在金乡县人民医院拍摄胸部CT（平扫），结果未显示存在肋骨骨折可能。</w:t>
      </w:r>
    </w:p>
    <w:p>
      <w:pPr>
        <w:spacing w:line="560" w:lineRule="exact"/>
        <w:ind w:firstLine="632" w:firstLineChars="200"/>
        <w:rPr>
          <w:rFonts w:hint="default" w:ascii="仿宋" w:hAnsi="仿宋" w:eastAsia="仿宋" w:cs="仿宋"/>
        </w:rPr>
      </w:pPr>
      <w:r>
        <w:rPr>
          <w:rFonts w:ascii="仿宋" w:hAnsi="仿宋" w:eastAsia="仿宋" w:cs="仿宋"/>
        </w:rPr>
        <w:t>2022年3月30日，马**在肖云镇西</w:t>
      </w:r>
      <w:r>
        <w:rPr>
          <w:rFonts w:hint="eastAsia" w:ascii="仿宋" w:hAnsi="仿宋" w:eastAsia="仿宋" w:cs="仿宋"/>
          <w:lang w:val="en-US" w:eastAsia="zh-CN"/>
        </w:rPr>
        <w:t>**</w:t>
      </w:r>
      <w:r>
        <w:rPr>
          <w:rFonts w:ascii="仿宋" w:hAnsi="仿宋" w:eastAsia="仿宋" w:cs="仿宋"/>
        </w:rPr>
        <w:t>村卫生室接受治疗，卫生室出具门诊处方笺，载明的时间为2022年3月30日，并注明治疗13天，医疗费740元。杨**对该门诊处方笺有异议，认为卫生室没有出具每天的清单。</w:t>
      </w:r>
    </w:p>
    <w:p>
      <w:pPr>
        <w:spacing w:line="560" w:lineRule="exact"/>
        <w:ind w:firstLine="632" w:firstLineChars="200"/>
        <w:rPr>
          <w:rFonts w:hint="default" w:ascii="仿宋" w:hAnsi="仿宋" w:eastAsia="仿宋" w:cs="仿宋"/>
        </w:rPr>
      </w:pPr>
      <w:r>
        <w:rPr>
          <w:rFonts w:ascii="仿宋" w:hAnsi="仿宋" w:eastAsia="仿宋" w:cs="仿宋"/>
        </w:rPr>
        <w:t>2022年4月11日，马**自述因感觉胸口疼痛，故在卫生室医生的建议下前往金乡县司马镇卫生院拍摄胸部</w:t>
      </w:r>
      <w:r>
        <w:rPr>
          <w:rFonts w:hint="default" w:ascii="仿宋" w:hAnsi="仿宋" w:eastAsia="仿宋" w:cs="仿宋"/>
        </w:rPr>
        <w:t>CT</w:t>
      </w:r>
      <w:r>
        <w:rPr>
          <w:rFonts w:ascii="仿宋" w:hAnsi="仿宋" w:eastAsia="仿宋" w:cs="仿宋"/>
        </w:rPr>
        <w:t>，支出检查费114.4元，在金乡县人民医院支出检查费390元。4月12日，马**在金乡县人民医院门诊部支出专家诊查费12元、检查费790元，当天马**在金乡县人民医院拍摄的胸部</w:t>
      </w:r>
      <w:r>
        <w:rPr>
          <w:rFonts w:hint="default" w:ascii="仿宋" w:hAnsi="仿宋" w:eastAsia="仿宋" w:cs="仿宋"/>
        </w:rPr>
        <w:t>CT</w:t>
      </w:r>
      <w:r>
        <w:rPr>
          <w:rFonts w:ascii="仿宋" w:hAnsi="仿宋" w:eastAsia="仿宋" w:cs="仿宋"/>
        </w:rPr>
        <w:t>（平扫，三维重建）显示右侧第3肋骨前段可见骨皮质连续性中断，存在骨折可能。当日，马**转入住院部心胸外科一组，住院治疗13天，并支出医疗费4 462.66元。4月25日，马**出院，金乡县人民医院出具住（出）院证明，对马**的诊断为右侧肋骨骨折、胸部外伤、头面部外伤、左眼外伤，并建议休息两个月、定期复查。杨**对马**的上述检查及治疗行为均有异议，认为不是其殴打所致。马**4月25日在金乡县人民医院拍摄胸部</w:t>
      </w:r>
      <w:r>
        <w:rPr>
          <w:rFonts w:hint="default" w:ascii="仿宋" w:hAnsi="仿宋" w:eastAsia="仿宋" w:cs="仿宋"/>
        </w:rPr>
        <w:t>CT（平扫，三维重建）</w:t>
      </w:r>
      <w:r>
        <w:rPr>
          <w:rFonts w:ascii="仿宋" w:hAnsi="仿宋" w:eastAsia="仿宋" w:cs="仿宋"/>
        </w:rPr>
        <w:t>，显示右侧第3肋骨前段局部骨质不连续，边缘见骨枷，诊断为右侧第3肋骨折。</w:t>
      </w:r>
    </w:p>
    <w:p>
      <w:pPr>
        <w:spacing w:line="560" w:lineRule="exact"/>
        <w:ind w:firstLine="632" w:firstLineChars="200"/>
        <w:rPr>
          <w:rFonts w:hint="default" w:ascii="仿宋" w:hAnsi="仿宋" w:eastAsia="仿宋" w:cs="仿宋"/>
        </w:rPr>
      </w:pPr>
      <w:r>
        <w:rPr>
          <w:rFonts w:ascii="仿宋" w:hAnsi="仿宋" w:eastAsia="仿宋" w:cs="仿宋"/>
        </w:rPr>
        <w:t>2022年4月11日，金乡县公安局出具鉴定书，认定马**的伤势构成轻微伤。因马**一方要求尽快处理该案，且公安机关考虑到先行的行政处罚对后续查证并无影响，故2022年4月11日，金乡县公安局出具行政处罚决定书，因杨**殴打他人给予其行政拘留五日并处罚款贰佰元的行政处罚。后马**到金乡县公安局肖云派出所称因杨**打伤其胸部，造成其疑似肋骨骨折，故要求补充鉴定。2022年5月10日，金乡县公安局出具补充鉴定书，认定马**的伤情属于轻微伤。补充鉴定书出具后，金乡县公安局肖云派出所向马**送达了鉴定书，并向马**解释虽然其称杨**击打其右胸口，但杨**予以否认，经民警多方面调查，且当时无其他在场证人及监控录像，故无法对杨**是否击打马**胸口一事作出认定，亦无法认定马**肋骨骨折与杨**存在必然的因果关系。金乡县公安局肖云派出所办案民警就上述情况向本院出具情况说明。</w:t>
      </w:r>
    </w:p>
    <w:p>
      <w:pPr>
        <w:spacing w:line="560" w:lineRule="exact"/>
        <w:ind w:firstLine="632" w:firstLineChars="200"/>
        <w:rPr>
          <w:rFonts w:hint="default" w:ascii="仿宋" w:hAnsi="仿宋" w:eastAsia="仿宋" w:cs="仿宋"/>
        </w:rPr>
      </w:pPr>
      <w:r>
        <w:rPr>
          <w:rFonts w:ascii="仿宋" w:hAnsi="仿宋" w:eastAsia="仿宋" w:cs="仿宋"/>
        </w:rPr>
        <w:t>本院认为，公民享有生命健康权，侵害公民身体造成伤害的，应当赔偿由此产生的损失。但认定本案杨**是否构成侵权，应从有无侵权行为、是否存在过错、损害事实是否发生及侵权行为与损害事实之间是否有因果关系四个方面来分析。案涉纠纷发生于</w:t>
      </w:r>
      <w:r>
        <w:rPr>
          <w:rFonts w:hint="default" w:ascii="仿宋" w:hAnsi="仿宋" w:eastAsia="仿宋" w:cs="仿宋"/>
        </w:rPr>
        <w:t>2022</w:t>
      </w:r>
      <w:r>
        <w:rPr>
          <w:rFonts w:ascii="仿宋" w:hAnsi="仿宋" w:eastAsia="仿宋" w:cs="仿宋"/>
        </w:rPr>
        <w:t>年</w:t>
      </w:r>
      <w:r>
        <w:rPr>
          <w:rFonts w:hint="default" w:ascii="仿宋" w:hAnsi="仿宋" w:eastAsia="仿宋" w:cs="仿宋"/>
        </w:rPr>
        <w:t>3</w:t>
      </w:r>
      <w:r>
        <w:rPr>
          <w:rFonts w:ascii="仿宋" w:hAnsi="仿宋" w:eastAsia="仿宋" w:cs="仿宋"/>
        </w:rPr>
        <w:t>月</w:t>
      </w:r>
      <w:r>
        <w:rPr>
          <w:rFonts w:hint="default" w:ascii="仿宋" w:hAnsi="仿宋" w:eastAsia="仿宋" w:cs="仿宋"/>
        </w:rPr>
        <w:t>29</w:t>
      </w:r>
      <w:r>
        <w:rPr>
          <w:rFonts w:ascii="仿宋" w:hAnsi="仿宋" w:eastAsia="仿宋" w:cs="仿宋"/>
        </w:rPr>
        <w:t>日，后马**在其邻村诊所接受治疗，在时隔十二天之后，马**又进行检查和住院治疗，对马**4月11日及之后的诊疗行为，马**应证明该诊疗行为与杨**</w:t>
      </w:r>
      <w:r>
        <w:rPr>
          <w:rFonts w:hint="default" w:ascii="仿宋" w:hAnsi="仿宋" w:eastAsia="仿宋" w:cs="仿宋"/>
        </w:rPr>
        <w:t>3</w:t>
      </w:r>
      <w:r>
        <w:rPr>
          <w:rFonts w:ascii="仿宋" w:hAnsi="仿宋" w:eastAsia="仿宋" w:cs="仿宋"/>
        </w:rPr>
        <w:t>月</w:t>
      </w:r>
      <w:r>
        <w:rPr>
          <w:rFonts w:hint="default" w:ascii="仿宋" w:hAnsi="仿宋" w:eastAsia="仿宋" w:cs="仿宋"/>
        </w:rPr>
        <w:t>29</w:t>
      </w:r>
      <w:r>
        <w:rPr>
          <w:rFonts w:ascii="仿宋" w:hAnsi="仿宋" w:eastAsia="仿宋" w:cs="仿宋"/>
        </w:rPr>
        <w:t>日的殴打行为之间存在因果关系。马**3月29日拍摄的胸部</w:t>
      </w:r>
      <w:r>
        <w:rPr>
          <w:rFonts w:hint="default" w:ascii="仿宋" w:hAnsi="仿宋" w:eastAsia="仿宋" w:cs="仿宋"/>
        </w:rPr>
        <w:t>CT</w:t>
      </w:r>
      <w:r>
        <w:rPr>
          <w:rFonts w:ascii="仿宋" w:hAnsi="仿宋" w:eastAsia="仿宋" w:cs="仿宋"/>
        </w:rPr>
        <w:t>并未显示有骨折迹象，4月12日的胸部</w:t>
      </w:r>
      <w:r>
        <w:rPr>
          <w:rFonts w:hint="default" w:ascii="仿宋" w:hAnsi="仿宋" w:eastAsia="仿宋" w:cs="仿宋"/>
        </w:rPr>
        <w:t>CT</w:t>
      </w:r>
      <w:r>
        <w:rPr>
          <w:rFonts w:ascii="仿宋" w:hAnsi="仿宋" w:eastAsia="仿宋" w:cs="仿宋"/>
        </w:rPr>
        <w:t>显示存在骨皮质连续性中断，诊断认为存在骨折可能，4月25日的胸部</w:t>
      </w:r>
      <w:r>
        <w:rPr>
          <w:rFonts w:hint="default" w:ascii="仿宋" w:hAnsi="仿宋" w:eastAsia="仿宋" w:cs="仿宋"/>
        </w:rPr>
        <w:t>CT</w:t>
      </w:r>
      <w:r>
        <w:rPr>
          <w:rFonts w:ascii="仿宋" w:hAnsi="仿宋" w:eastAsia="仿宋" w:cs="仿宋"/>
        </w:rPr>
        <w:t>显示骨质不连续，边缘见骨枷，方确定构成骨折，即确定马**构成肋骨骨折的依据是4月12日和4月25日的胸部</w:t>
      </w:r>
      <w:r>
        <w:rPr>
          <w:rFonts w:hint="default" w:ascii="仿宋" w:hAnsi="仿宋" w:eastAsia="仿宋" w:cs="仿宋"/>
        </w:rPr>
        <w:t>CT</w:t>
      </w:r>
      <w:r>
        <w:rPr>
          <w:rFonts w:ascii="仿宋" w:hAnsi="仿宋" w:eastAsia="仿宋" w:cs="仿宋"/>
        </w:rPr>
        <w:t>，从发现存在骨皮质连续性中断到形成骨枷，方确定构成骨折，而非是依据3月29日和之后的胸部</w:t>
      </w:r>
      <w:r>
        <w:rPr>
          <w:rFonts w:hint="default" w:ascii="仿宋" w:hAnsi="仿宋" w:eastAsia="仿宋" w:cs="仿宋"/>
        </w:rPr>
        <w:t>CT</w:t>
      </w:r>
      <w:r>
        <w:rPr>
          <w:rFonts w:ascii="仿宋" w:hAnsi="仿宋" w:eastAsia="仿宋" w:cs="仿宋"/>
        </w:rPr>
        <w:t>确定马**构成肋骨骨折。故根据现有证据，结合公安机关办案民警出具的情况说明，现无法认定马**的肋骨骨折与杨**3月29日的殴打行为之间存在因果关系。故对马**要求其</w:t>
      </w:r>
      <w:r>
        <w:rPr>
          <w:rFonts w:hint="default" w:ascii="仿宋" w:hAnsi="仿宋" w:eastAsia="仿宋" w:cs="仿宋"/>
        </w:rPr>
        <w:t>2022</w:t>
      </w:r>
      <w:r>
        <w:rPr>
          <w:rFonts w:ascii="仿宋" w:hAnsi="仿宋" w:eastAsia="仿宋" w:cs="仿宋"/>
        </w:rPr>
        <w:t>年</w:t>
      </w:r>
      <w:r>
        <w:rPr>
          <w:rFonts w:hint="default" w:ascii="仿宋" w:hAnsi="仿宋" w:eastAsia="仿宋" w:cs="仿宋"/>
        </w:rPr>
        <w:t>4</w:t>
      </w:r>
      <w:r>
        <w:rPr>
          <w:rFonts w:ascii="仿宋" w:hAnsi="仿宋" w:eastAsia="仿宋" w:cs="仿宋"/>
        </w:rPr>
        <w:t>月</w:t>
      </w:r>
      <w:r>
        <w:rPr>
          <w:rFonts w:hint="default" w:ascii="仿宋" w:hAnsi="仿宋" w:eastAsia="仿宋" w:cs="仿宋"/>
        </w:rPr>
        <w:t>11</w:t>
      </w:r>
      <w:r>
        <w:rPr>
          <w:rFonts w:ascii="仿宋" w:hAnsi="仿宋" w:eastAsia="仿宋" w:cs="仿宋"/>
        </w:rPr>
        <w:t>日及之后的损失由杨**负担的诉讼请求，本院不予支持。</w:t>
      </w:r>
    </w:p>
    <w:p>
      <w:pPr>
        <w:spacing w:line="560" w:lineRule="exact"/>
        <w:ind w:firstLine="632" w:firstLineChars="200"/>
        <w:rPr>
          <w:rFonts w:hint="default" w:ascii="仿宋" w:hAnsi="仿宋" w:eastAsia="仿宋" w:cs="仿宋"/>
        </w:rPr>
      </w:pPr>
      <w:r>
        <w:rPr>
          <w:rFonts w:ascii="仿宋" w:hAnsi="仿宋" w:eastAsia="仿宋" w:cs="仿宋"/>
        </w:rPr>
        <w:t>杨**对肖云镇西</w:t>
      </w:r>
      <w:r>
        <w:rPr>
          <w:rFonts w:hint="eastAsia" w:ascii="仿宋" w:hAnsi="仿宋" w:eastAsia="仿宋" w:cs="仿宋"/>
          <w:lang w:val="en-US" w:eastAsia="zh-CN"/>
        </w:rPr>
        <w:t>**</w:t>
      </w:r>
      <w:r>
        <w:rPr>
          <w:rFonts w:ascii="仿宋" w:hAnsi="仿宋" w:eastAsia="仿宋" w:cs="仿宋"/>
        </w:rPr>
        <w:t>村卫生室出具的门诊处方笺有异议，认为其没有每日的清单，本院认为，该处方笺有医师签字，且加盖有卫生室公章，但该单据上载明的时间为</w:t>
      </w:r>
      <w:r>
        <w:rPr>
          <w:rFonts w:hint="cs" w:ascii="仿宋" w:hAnsi="仿宋" w:eastAsia="仿宋" w:cs="仿宋"/>
        </w:rPr>
        <w:t>“</w:t>
      </w:r>
      <w:r>
        <w:rPr>
          <w:rFonts w:hint="default" w:ascii="仿宋" w:hAnsi="仿宋" w:eastAsia="仿宋" w:cs="仿宋"/>
        </w:rPr>
        <w:t>22</w:t>
      </w:r>
      <w:r>
        <w:rPr>
          <w:rFonts w:ascii="仿宋" w:hAnsi="仿宋" w:eastAsia="仿宋" w:cs="仿宋"/>
        </w:rPr>
        <w:t>年</w:t>
      </w:r>
      <w:r>
        <w:rPr>
          <w:rFonts w:hint="default" w:ascii="仿宋" w:hAnsi="仿宋" w:eastAsia="仿宋" w:cs="仿宋"/>
        </w:rPr>
        <w:t>3</w:t>
      </w:r>
      <w:r>
        <w:rPr>
          <w:rFonts w:ascii="仿宋" w:hAnsi="仿宋" w:eastAsia="仿宋" w:cs="仿宋"/>
        </w:rPr>
        <w:t>月</w:t>
      </w:r>
      <w:r>
        <w:rPr>
          <w:rFonts w:hint="default" w:ascii="仿宋" w:hAnsi="仿宋" w:eastAsia="仿宋" w:cs="仿宋"/>
        </w:rPr>
        <w:t>30</w:t>
      </w:r>
      <w:r>
        <w:rPr>
          <w:rFonts w:ascii="仿宋" w:hAnsi="仿宋" w:eastAsia="仿宋" w:cs="仿宋"/>
        </w:rPr>
        <w:t>日</w:t>
      </w:r>
      <w:r>
        <w:rPr>
          <w:rFonts w:hint="cs" w:ascii="仿宋" w:hAnsi="仿宋" w:eastAsia="仿宋" w:cs="仿宋"/>
        </w:rPr>
        <w:t>”</w:t>
      </w:r>
      <w:r>
        <w:rPr>
          <w:rFonts w:ascii="仿宋" w:hAnsi="仿宋" w:eastAsia="仿宋" w:cs="仿宋"/>
        </w:rPr>
        <w:t>，故本院支持</w:t>
      </w:r>
      <w:r>
        <w:rPr>
          <w:rFonts w:hint="default" w:ascii="仿宋" w:hAnsi="仿宋" w:eastAsia="仿宋" w:cs="仿宋"/>
        </w:rPr>
        <w:t>2022</w:t>
      </w:r>
      <w:r>
        <w:rPr>
          <w:rFonts w:ascii="仿宋" w:hAnsi="仿宋" w:eastAsia="仿宋" w:cs="仿宋"/>
        </w:rPr>
        <w:t>年</w:t>
      </w:r>
      <w:r>
        <w:rPr>
          <w:rFonts w:hint="default" w:ascii="仿宋" w:hAnsi="仿宋" w:eastAsia="仿宋" w:cs="仿宋"/>
        </w:rPr>
        <w:t>3</w:t>
      </w:r>
      <w:r>
        <w:rPr>
          <w:rFonts w:ascii="仿宋" w:hAnsi="仿宋" w:eastAsia="仿宋" w:cs="仿宋"/>
        </w:rPr>
        <w:t>月</w:t>
      </w:r>
      <w:r>
        <w:rPr>
          <w:rFonts w:hint="default" w:ascii="仿宋" w:hAnsi="仿宋" w:eastAsia="仿宋" w:cs="仿宋"/>
        </w:rPr>
        <w:t>30</w:t>
      </w:r>
      <w:r>
        <w:rPr>
          <w:rFonts w:ascii="仿宋" w:hAnsi="仿宋" w:eastAsia="仿宋" w:cs="仿宋"/>
        </w:rPr>
        <w:t>日一天的医疗费</w:t>
      </w:r>
      <w:r>
        <w:rPr>
          <w:rFonts w:hint="default" w:ascii="仿宋" w:hAnsi="仿宋" w:eastAsia="仿宋" w:cs="仿宋"/>
        </w:rPr>
        <w:t>56.92</w:t>
      </w:r>
      <w:r>
        <w:rPr>
          <w:rFonts w:ascii="仿宋" w:hAnsi="仿宋" w:eastAsia="仿宋" w:cs="仿宋"/>
        </w:rPr>
        <w:t>元。根据收费</w:t>
      </w:r>
      <w:r>
        <w:rPr>
          <w:rFonts w:ascii="仿宋" w:hAnsi="仿宋" w:eastAsia="仿宋" w:cs="仿宋"/>
          <w:spacing w:val="20"/>
        </w:rPr>
        <w:t>票据，本院认定马**因杨**殴打行为支出的医疗费为2</w:t>
      </w:r>
      <w:r>
        <w:rPr>
          <w:rFonts w:ascii="仿宋" w:hAnsi="仿宋" w:eastAsia="仿宋" w:cs="仿宋"/>
        </w:rPr>
        <w:t xml:space="preserve"> 789.92元（2 733元+56.92元）。马**主张的误工费、交通费、住院伙食补助费、护理费、营养费和精神损害抚慰金没有事实及法律依据，本院不予支持。</w:t>
      </w:r>
    </w:p>
    <w:p>
      <w:pPr>
        <w:spacing w:line="560" w:lineRule="exact"/>
        <w:ind w:firstLine="632" w:firstLineChars="200"/>
        <w:rPr>
          <w:rFonts w:hint="default" w:ascii="仿宋" w:hAnsi="仿宋" w:eastAsia="仿宋" w:cs="仿宋"/>
        </w:rPr>
      </w:pPr>
      <w:r>
        <w:rPr>
          <w:rFonts w:ascii="仿宋" w:hAnsi="仿宋" w:eastAsia="仿宋" w:cs="仿宋"/>
        </w:rPr>
        <w:t>本案中，马**的丈夫与杨**系亲兄弟，原、被告却因土地问题发生争吵进而厮打，造成马**右侧面部、鼻部受伤。在该事件中，双方均存在一定过错，综合考虑双方的过错程度，本院认为对马**的损失，原、被告应按照2</w:t>
      </w:r>
      <w:r>
        <w:rPr>
          <w:rFonts w:hint="default" w:ascii="仿宋" w:hAnsi="仿宋" w:eastAsia="仿宋" w:cs="仿宋"/>
        </w:rPr>
        <w:t>:</w:t>
      </w:r>
      <w:r>
        <w:rPr>
          <w:rFonts w:ascii="仿宋" w:hAnsi="仿宋" w:eastAsia="仿宋" w:cs="仿宋"/>
        </w:rPr>
        <w:t>8</w:t>
      </w:r>
      <w:r>
        <w:rPr>
          <w:rFonts w:hint="default" w:ascii="仿宋" w:hAnsi="仿宋" w:eastAsia="仿宋" w:cs="仿宋"/>
        </w:rPr>
        <w:t>的比例承担相应责任。</w:t>
      </w:r>
      <w:r>
        <w:rPr>
          <w:rFonts w:ascii="仿宋" w:hAnsi="仿宋" w:eastAsia="仿宋" w:cs="仿宋"/>
        </w:rPr>
        <w:t>故杨**应赔付马**医疗费2 231.94元。本案符合民事诉讼法有关小额诉讼的规定，实行一审终审。</w:t>
      </w:r>
    </w:p>
    <w:p>
      <w:pPr>
        <w:spacing w:line="560" w:lineRule="exact"/>
        <w:ind w:firstLine="632" w:firstLineChars="200"/>
        <w:rPr>
          <w:rFonts w:hint="default" w:ascii="仿宋" w:hAnsi="仿宋" w:eastAsia="仿宋" w:cs="仿宋"/>
        </w:rPr>
      </w:pPr>
      <w:bookmarkStart w:id="8" w:name="TrialFind"/>
      <w:bookmarkEnd w:id="8"/>
      <w:r>
        <w:rPr>
          <w:rFonts w:ascii="仿宋" w:hAnsi="仿宋" w:eastAsia="仿宋" w:cs="仿宋"/>
        </w:rPr>
        <w:t>综上所述，依照《中华人民共和国民法典》第一百一十条、第一千一百六十五条第一款、第一千一百七十三条、第一千一百七十九条，《最高人民法院关于审理人身损害赔偿案件适用法律若干问题的解释》第一条、第六条、第七条、第八条、第九条、第十条、第十一条，《中华人民共和国民事诉讼法》第六十七条、第一百六十五条，《最高人民法院关于适用〈中华人民共和国民事诉讼法〉的解释》第九十条规定，判决如下：</w:t>
      </w:r>
    </w:p>
    <w:p>
      <w:pPr>
        <w:spacing w:line="560" w:lineRule="exact"/>
        <w:ind w:firstLine="632" w:firstLineChars="200"/>
        <w:rPr>
          <w:rFonts w:hint="default" w:ascii="仿宋" w:hAnsi="仿宋" w:eastAsia="仿宋" w:cs="仿宋"/>
        </w:rPr>
      </w:pPr>
      <w:bookmarkStart w:id="9" w:name="TrialResults"/>
      <w:bookmarkEnd w:id="9"/>
      <w:r>
        <w:rPr>
          <w:rFonts w:ascii="仿宋" w:hAnsi="仿宋" w:eastAsia="仿宋" w:cs="仿宋"/>
        </w:rPr>
        <w:t>一、被告杨**于本判决生效之日起十日内赔付原告马**医疗费</w:t>
      </w:r>
      <w:r>
        <w:rPr>
          <w:rFonts w:hint="default" w:ascii="仿宋" w:hAnsi="仿宋" w:eastAsia="仿宋" w:cs="仿宋"/>
        </w:rPr>
        <w:t>2 231.94</w:t>
      </w:r>
      <w:r>
        <w:rPr>
          <w:rFonts w:ascii="仿宋" w:hAnsi="仿宋" w:eastAsia="仿宋" w:cs="仿宋"/>
        </w:rPr>
        <w:t>元；</w:t>
      </w:r>
    </w:p>
    <w:p>
      <w:pPr>
        <w:spacing w:line="560" w:lineRule="exact"/>
        <w:ind w:firstLine="632" w:firstLineChars="200"/>
        <w:rPr>
          <w:rFonts w:hint="default" w:ascii="仿宋" w:hAnsi="仿宋" w:eastAsia="仿宋" w:cs="仿宋"/>
        </w:rPr>
      </w:pPr>
      <w:r>
        <w:rPr>
          <w:rFonts w:ascii="仿宋" w:hAnsi="仿宋" w:eastAsia="仿宋" w:cs="仿宋"/>
        </w:rPr>
        <w:t>二、驳回原告马**的其他诉讼请求。</w:t>
      </w:r>
    </w:p>
    <w:p>
      <w:pPr>
        <w:spacing w:line="560" w:lineRule="exact"/>
        <w:ind w:firstLine="632" w:firstLineChars="200"/>
        <w:rPr>
          <w:rFonts w:hint="default" w:ascii="仿宋" w:hAnsi="仿宋" w:eastAsia="仿宋"/>
        </w:rPr>
      </w:pPr>
      <w:r>
        <w:rPr>
          <w:rFonts w:ascii="仿宋" w:hAnsi="仿宋" w:eastAsia="仿宋"/>
        </w:rPr>
        <w:t>如果未按本判决指定的期间履行给付金钱义务，应当依照《中华人民共和国民事诉讼法》第二百六十条规定，加倍支付迟延履行期间的债务利息。</w:t>
      </w:r>
    </w:p>
    <w:p>
      <w:pPr>
        <w:spacing w:line="560" w:lineRule="exact"/>
        <w:ind w:firstLine="632" w:firstLineChars="200"/>
        <w:rPr>
          <w:rFonts w:hint="default" w:ascii="仿宋" w:hAnsi="仿宋" w:eastAsia="仿宋"/>
        </w:rPr>
      </w:pPr>
      <w:r>
        <w:rPr>
          <w:rFonts w:ascii="仿宋" w:hAnsi="仿宋" w:eastAsia="仿宋"/>
        </w:rPr>
        <w:t>案件受理费234元，减半收取计117元，由原告马**负担92元，被告杨**负担25元。</w:t>
      </w:r>
    </w:p>
    <w:p>
      <w:pPr>
        <w:spacing w:line="560" w:lineRule="exact"/>
        <w:ind w:firstLine="632" w:firstLineChars="200"/>
        <w:rPr>
          <w:rFonts w:hint="default" w:ascii="仿宋" w:hAnsi="仿宋" w:eastAsia="仿宋"/>
        </w:rPr>
      </w:pPr>
      <w:r>
        <w:rPr>
          <w:rFonts w:ascii="仿宋" w:hAnsi="仿宋" w:eastAsia="仿宋"/>
        </w:rPr>
        <w:t>本判决为终审判决。</w:t>
      </w:r>
    </w:p>
    <w:p>
      <w:pPr>
        <w:spacing w:line="560" w:lineRule="exact"/>
        <w:ind w:firstLine="632" w:firstLineChars="200"/>
        <w:rPr>
          <w:rFonts w:hint="default" w:ascii="仿宋" w:hAnsi="仿宋" w:eastAsia="仿宋"/>
        </w:rPr>
      </w:pPr>
    </w:p>
    <w:p>
      <w:pPr>
        <w:spacing w:line="560" w:lineRule="exact"/>
        <w:ind w:firstLine="632" w:firstLineChars="200"/>
        <w:rPr>
          <w:rFonts w:hint="default" w:ascii="仿宋" w:hAnsi="仿宋" w:eastAsia="仿宋"/>
        </w:rPr>
      </w:pPr>
    </w:p>
    <w:p>
      <w:pPr>
        <w:spacing w:line="560" w:lineRule="exact"/>
        <w:jc w:val="right"/>
        <w:rPr>
          <w:rFonts w:hint="default" w:ascii="仿宋" w:hAnsi="仿宋" w:eastAsia="仿宋" w:cs="仿宋"/>
        </w:rPr>
      </w:pPr>
      <w:bookmarkStart w:id="10" w:name="trishua"/>
      <w:bookmarkEnd w:id="10"/>
      <w:bookmarkStart w:id="11" w:name="InstrumentTail"/>
      <w:bookmarkEnd w:id="11"/>
      <w:r>
        <w:rPr>
          <w:rFonts w:ascii="仿宋" w:hAnsi="仿宋" w:eastAsia="仿宋" w:cs="仿宋"/>
        </w:rPr>
        <w:t>审　判　员　  　韩　莹　　　　</w:t>
      </w:r>
    </w:p>
    <w:p>
      <w:pPr>
        <w:spacing w:line="560" w:lineRule="exact"/>
        <w:ind w:firstLine="632" w:firstLineChars="200"/>
        <w:rPr>
          <w:rFonts w:hint="default" w:ascii="仿宋" w:hAnsi="仿宋" w:eastAsia="仿宋"/>
        </w:rPr>
      </w:pPr>
    </w:p>
    <w:p>
      <w:pPr>
        <w:spacing w:line="560" w:lineRule="exact"/>
        <w:ind w:firstLine="632" w:firstLineChars="200"/>
        <w:rPr>
          <w:rFonts w:hint="default" w:ascii="仿宋" w:hAnsi="仿宋" w:eastAsia="仿宋"/>
        </w:rPr>
      </w:pPr>
    </w:p>
    <w:p>
      <w:pPr>
        <w:spacing w:line="560" w:lineRule="exact"/>
        <w:jc w:val="right"/>
        <w:rPr>
          <w:rFonts w:hint="default" w:ascii="仿宋" w:hAnsi="仿宋" w:eastAsia="仿宋" w:cs="仿宋"/>
        </w:rPr>
      </w:pPr>
      <w:bookmarkStart w:id="12" w:name="JudgeDate"/>
      <w:bookmarkEnd w:id="12"/>
      <w:r>
        <w:rPr>
          <w:rFonts w:ascii="仿宋" w:hAnsi="仿宋" w:eastAsia="仿宋" w:cs="仿宋"/>
        </w:rPr>
        <w:t>二〇二二年九月二十六日　　　　</w:t>
      </w:r>
    </w:p>
    <w:p>
      <w:pPr>
        <w:spacing w:line="560" w:lineRule="exact"/>
        <w:jc w:val="right"/>
        <w:rPr>
          <w:rFonts w:hint="default" w:ascii="仿宋" w:hAnsi="仿宋" w:eastAsia="仿宋" w:cs="仿宋"/>
        </w:rPr>
      </w:pPr>
      <w:bookmarkStart w:id="13" w:name="clerkshua"/>
      <w:bookmarkEnd w:id="13"/>
      <w:r>
        <w:rPr>
          <w:rFonts w:ascii="仿宋" w:hAnsi="仿宋" w:eastAsia="仿宋" w:cs="仿宋"/>
        </w:rPr>
        <w:t>　　</w:t>
      </w:r>
    </w:p>
    <w:p>
      <w:pPr>
        <w:spacing w:line="560" w:lineRule="exact"/>
        <w:jc w:val="right"/>
        <w:rPr>
          <w:rFonts w:hint="default"/>
        </w:rPr>
      </w:pPr>
      <w:r>
        <w:rPr>
          <w:rFonts w:ascii="仿宋" w:hAnsi="仿宋" w:eastAsia="仿宋"/>
        </w:rPr>
        <w:t>书　记　员  　　刘胜男</w:t>
      </w:r>
      <w:r>
        <w:t>　　　　</w:t>
      </w:r>
    </w:p>
    <w:sectPr>
      <w:footerReference r:id="rId3" w:type="default"/>
      <w:footerReference r:id="rId4" w:type="even"/>
      <w:pgSz w:w="11906" w:h="16838"/>
      <w:pgMar w:top="1984" w:right="1531" w:bottom="1814" w:left="1531" w:header="850" w:footer="1723" w:gutter="0"/>
      <w:cols w:space="425"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rPr>
    </w:pPr>
    <w:r>
      <w:rPr>
        <w:rFonts w:hint="default"/>
      </w:rPr>
      <w:pict>
        <v:shape id="_x0000_s3074" o:spid="_x0000_s3074" o:spt="202" type="#_x0000_t202" style="position:absolute;left:0pt;margin-left:376pt;margin-top:0pt;height:144pt;width:144p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3</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default"/>
      </w:rPr>
    </w:pPr>
    <w:r>
      <w:rPr>
        <w:rFonts w:hint="default"/>
      </w:rPr>
      <w:pict>
        <v:shape id="_x0000_s3073" o:spid="_x0000_s3073" o:spt="202" type="#_x0000_t202" style="position:absolute;left:0pt;margin-left:16pt;margin-top:0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2</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201"/>
  <w:drawingGridVerticalSpacing w:val="579"/>
  <w:displayHorizontalDrawingGridEvery w:val="0"/>
  <w:characterSpacingControl w:val="compressPunctuation"/>
  <w:noLineBreaksAfter w:lang="zh-CN" w:val="$([{£¥·‘“〈《「『【〔〖〝﹙﹛﹝＄（．［｛￡￥"/>
  <w:noLineBreaksBefore w:lang="zh-CN" w:val="!%),.:;&gt;?]}¢¨°·ˇˉ―‖’”…‰′″›℃∶、。〃〉》」』】〕〗〞︶︺︾﹀﹄﹚﹜﹞！＂％＇），．：；？］｀｜｝～￠"/>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33151A200006B25" w:val=" "/>
    <w:docVar w:name="commondata" w:val="eyJoZGlkIjoiYjIyNjlhMTUwZTE4ZDdiMzJhZGU0NTcxMDUxYjRmMWQifQ=="/>
  </w:docVars>
  <w:rsids>
    <w:rsidRoot w:val="00C152A1"/>
    <w:rsid w:val="000030B0"/>
    <w:rsid w:val="00054035"/>
    <w:rsid w:val="00087924"/>
    <w:rsid w:val="000F5B17"/>
    <w:rsid w:val="001A59C3"/>
    <w:rsid w:val="001B5A2E"/>
    <w:rsid w:val="00253141"/>
    <w:rsid w:val="00255BF4"/>
    <w:rsid w:val="00261086"/>
    <w:rsid w:val="002B21E9"/>
    <w:rsid w:val="002E360B"/>
    <w:rsid w:val="00303820"/>
    <w:rsid w:val="00390A83"/>
    <w:rsid w:val="003C7D48"/>
    <w:rsid w:val="00454C07"/>
    <w:rsid w:val="00455134"/>
    <w:rsid w:val="0045651F"/>
    <w:rsid w:val="004E1E28"/>
    <w:rsid w:val="0051138B"/>
    <w:rsid w:val="00531E69"/>
    <w:rsid w:val="00550F9D"/>
    <w:rsid w:val="00587966"/>
    <w:rsid w:val="00592FDC"/>
    <w:rsid w:val="005D0641"/>
    <w:rsid w:val="00601659"/>
    <w:rsid w:val="0069534D"/>
    <w:rsid w:val="00696093"/>
    <w:rsid w:val="00735C0C"/>
    <w:rsid w:val="00794EB4"/>
    <w:rsid w:val="007B67D5"/>
    <w:rsid w:val="00810955"/>
    <w:rsid w:val="008A6488"/>
    <w:rsid w:val="0094386E"/>
    <w:rsid w:val="00973874"/>
    <w:rsid w:val="0099363A"/>
    <w:rsid w:val="009A25BB"/>
    <w:rsid w:val="009A7B05"/>
    <w:rsid w:val="00A22E10"/>
    <w:rsid w:val="00A37121"/>
    <w:rsid w:val="00A50291"/>
    <w:rsid w:val="00A75820"/>
    <w:rsid w:val="00AD3A44"/>
    <w:rsid w:val="00B14CEE"/>
    <w:rsid w:val="00B90242"/>
    <w:rsid w:val="00BA6C9D"/>
    <w:rsid w:val="00C152A1"/>
    <w:rsid w:val="00C332E8"/>
    <w:rsid w:val="00C3644C"/>
    <w:rsid w:val="00C57FC6"/>
    <w:rsid w:val="00C6218E"/>
    <w:rsid w:val="00C63ED3"/>
    <w:rsid w:val="00C74FB3"/>
    <w:rsid w:val="00C77C0D"/>
    <w:rsid w:val="00C86511"/>
    <w:rsid w:val="00CD7EB8"/>
    <w:rsid w:val="00CF54E5"/>
    <w:rsid w:val="00D30028"/>
    <w:rsid w:val="00D57BCC"/>
    <w:rsid w:val="00D949D1"/>
    <w:rsid w:val="00DE3FA1"/>
    <w:rsid w:val="00E30476"/>
    <w:rsid w:val="00E4571F"/>
    <w:rsid w:val="00E62C2D"/>
    <w:rsid w:val="00EB260A"/>
    <w:rsid w:val="00EF1B4D"/>
    <w:rsid w:val="00F87539"/>
    <w:rsid w:val="00FB7110"/>
    <w:rsid w:val="17701032"/>
    <w:rsid w:val="18DA444D"/>
    <w:rsid w:val="1DFF653C"/>
    <w:rsid w:val="1E7D4F49"/>
    <w:rsid w:val="2C167BD8"/>
    <w:rsid w:val="2FCD2134"/>
    <w:rsid w:val="32D21C50"/>
    <w:rsid w:val="376A3002"/>
    <w:rsid w:val="3B2B40CA"/>
    <w:rsid w:val="3F2136EE"/>
    <w:rsid w:val="40BA2DAA"/>
    <w:rsid w:val="4C97059C"/>
    <w:rsid w:val="563D0A12"/>
    <w:rsid w:val="679D4BF5"/>
    <w:rsid w:val="6C8E3297"/>
    <w:rsid w:val="6E372890"/>
    <w:rsid w:val="705E2E88"/>
    <w:rsid w:val="7352302B"/>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仿宋_GB2312"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仿宋_GB2312" w:hAnsi="仿宋_GB2312" w:eastAsia="仿宋_GB2312" w:cs="Times New Roman"/>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link w:val="7"/>
    <w:unhideWhenUsed/>
    <w:uiPriority w:val="99"/>
    <w:pPr>
      <w:tabs>
        <w:tab w:val="center" w:pos="4153"/>
        <w:tab w:val="right" w:pos="8306"/>
      </w:tabs>
      <w:snapToGrid w:val="0"/>
    </w:pPr>
    <w:rPr>
      <w:rFonts w:hint="eastAsia" w:ascii="仿宋_GB2312" w:hAnsi="仿宋_GB2312" w:eastAsia="仿宋_GB2312" w:cs="Times New Roman"/>
      <w:sz w:val="18"/>
      <w:szCs w:val="18"/>
      <w:lang w:val="en-US" w:eastAsia="zh-CN" w:bidi="ar-SA"/>
    </w:rPr>
  </w:style>
  <w:style w:type="paragraph" w:styleId="3">
    <w:name w:val="header"/>
    <w:link w:val="6"/>
    <w:unhideWhenUsed/>
    <w:uiPriority w:val="99"/>
    <w:pPr>
      <w:pBdr>
        <w:bottom w:val="single" w:color="auto" w:sz="6" w:space="1"/>
      </w:pBdr>
      <w:tabs>
        <w:tab w:val="center" w:pos="4153"/>
        <w:tab w:val="right" w:pos="8306"/>
      </w:tabs>
      <w:snapToGrid w:val="0"/>
      <w:jc w:val="center"/>
    </w:pPr>
    <w:rPr>
      <w:rFonts w:hint="eastAsia" w:ascii="仿宋_GB2312" w:hAnsi="仿宋_GB2312" w:eastAsia="仿宋_GB2312" w:cs="Times New Roman"/>
      <w:sz w:val="18"/>
      <w:szCs w:val="18"/>
      <w:lang w:val="en-US" w:eastAsia="zh-CN" w:bidi="ar-SA"/>
    </w:rPr>
  </w:style>
  <w:style w:type="character" w:customStyle="1" w:styleId="6">
    <w:name w:val="页眉 Char"/>
    <w:link w:val="3"/>
    <w:uiPriority w:val="99"/>
    <w:rPr>
      <w:kern w:val="2"/>
      <w:sz w:val="18"/>
      <w:szCs w:val="18"/>
    </w:rPr>
  </w:style>
  <w:style w:type="character" w:customStyle="1" w:styleId="7">
    <w:name w:val="页脚 Char"/>
    <w:link w:val="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2862</Words>
  <Characters>3183</Characters>
  <Lines>23</Lines>
  <Paragraphs>6</Paragraphs>
  <TotalTime>21</TotalTime>
  <ScaleCrop>false</ScaleCrop>
  <LinksUpToDate>false</LinksUpToDate>
  <CharactersWithSpaces>3217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2022-11-03T07:21:00Z</dcterms:created>
  <dc:creator>NTKO</dc:creator>
  <cp:lastModifiedBy>Administrator</cp:lastModifiedBy>
  <dcterms:modified xsi:type="dcterms:W3CDTF">2022-12-07T01:44:01Z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5B17E8F497FC4EC186B12AC0782B6A7D</vt:lpwstr>
  </property>
  <property fmtid="{D5CDD505-2E9C-101B-9397-08002B2CF9AE}" pid="3" name="KSOProductBuildVer">
    <vt:lpwstr>2052-11.1.0.12763</vt:lpwstr>
  </property>
</Properties>
</file>