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4F" w:rsidRDefault="003B07B7">
      <w:pPr>
        <w:spacing w:line="500" w:lineRule="exact"/>
        <w:ind w:right="40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原告山东某某有限公司与被告王某某</w:t>
      </w:r>
    </w:p>
    <w:p w:rsidR="002C6A4F" w:rsidRDefault="003B07B7">
      <w:pPr>
        <w:spacing w:line="500" w:lineRule="exact"/>
        <w:ind w:right="40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损害公司利益赔偿纠纷一案</w:t>
      </w:r>
    </w:p>
    <w:p w:rsidR="002C6A4F" w:rsidRDefault="002C6A4F">
      <w:pPr>
        <w:spacing w:line="500" w:lineRule="exact"/>
        <w:ind w:right="400"/>
        <w:rPr>
          <w:rFonts w:ascii="仿宋" w:eastAsia="仿宋" w:hAnsi="仿宋" w:cs="仿宋"/>
          <w:sz w:val="32"/>
          <w:szCs w:val="32"/>
        </w:rPr>
      </w:pPr>
    </w:p>
    <w:p w:rsidR="002C6A4F" w:rsidRDefault="003B07B7">
      <w:pPr>
        <w:spacing w:line="560" w:lineRule="exact"/>
        <w:ind w:right="400"/>
        <w:rPr>
          <w:rFonts w:ascii="仿宋" w:eastAsia="仿宋" w:hAnsi="仿宋" w:cs="仿宋"/>
          <w:sz w:val="32"/>
          <w:szCs w:val="32"/>
        </w:rPr>
      </w:pPr>
      <w:r>
        <w:rPr>
          <w:rFonts w:ascii="仿宋" w:eastAsia="仿宋" w:hAnsi="仿宋" w:cs="仿宋" w:hint="eastAsia"/>
          <w:sz w:val="32"/>
          <w:szCs w:val="32"/>
        </w:rPr>
        <w:t>【</w:t>
      </w:r>
      <w:r>
        <w:rPr>
          <w:rFonts w:ascii="仿宋_GB2312" w:eastAsia="仿宋_GB2312" w:hAnsi="Times New Roman" w:cs="Times New Roman" w:hint="eastAsia"/>
          <w:b/>
          <w:bCs/>
          <w:sz w:val="32"/>
          <w:szCs w:val="32"/>
        </w:rPr>
        <w:t>案情简介</w:t>
      </w:r>
      <w:r>
        <w:rPr>
          <w:rFonts w:ascii="仿宋" w:eastAsia="仿宋" w:hAnsi="仿宋" w:cs="仿宋" w:hint="eastAsia"/>
          <w:sz w:val="32"/>
          <w:szCs w:val="32"/>
        </w:rPr>
        <w:t>】</w:t>
      </w:r>
    </w:p>
    <w:p w:rsidR="002C6A4F" w:rsidRDefault="003B07B7">
      <w:pPr>
        <w:spacing w:line="560" w:lineRule="exact"/>
        <w:ind w:right="40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李某某、王某某、张某某、赵某某为山东某某有限公司股东，李某某任法定代表人，</w:t>
      </w:r>
      <w:bookmarkStart w:id="0" w:name="_GoBack"/>
      <w:bookmarkEnd w:id="0"/>
      <w:r>
        <w:rPr>
          <w:rFonts w:ascii="仿宋_GB2312" w:eastAsia="仿宋_GB2312" w:hAnsi="Times New Roman" w:cs="Times New Roman" w:hint="eastAsia"/>
          <w:sz w:val="32"/>
          <w:szCs w:val="32"/>
        </w:rPr>
        <w:t>张某某任监事，王某某系高级管理人员。2019年3月山东某某有限公司使用被告王某某银行账户收付业务款项。因股东之间产生矛盾，2020年7月4日王某某挂失该银行账户，将账户余额资金1030000元控制。李某某遂书面请求公司的监事张某某对王某某提起诉讼，张某某拒绝提起。故李某某直接向法院起诉，要求王某某向公司返还资金。</w:t>
      </w:r>
    </w:p>
    <w:p w:rsidR="002C6A4F" w:rsidRDefault="003B07B7">
      <w:pPr>
        <w:tabs>
          <w:tab w:val="left" w:pos="4499"/>
        </w:tabs>
        <w:spacing w:line="560" w:lineRule="exact"/>
        <w:ind w:right="400"/>
        <w:rPr>
          <w:rFonts w:ascii="仿宋_GB2312" w:eastAsia="仿宋" w:hAnsi="Times New Roman" w:cs="Times New Roman"/>
          <w:sz w:val="32"/>
          <w:szCs w:val="32"/>
        </w:rPr>
      </w:pPr>
      <w:r>
        <w:rPr>
          <w:rFonts w:ascii="仿宋" w:eastAsia="仿宋" w:hAnsi="仿宋" w:cs="仿宋" w:hint="eastAsia"/>
          <w:sz w:val="32"/>
          <w:szCs w:val="32"/>
        </w:rPr>
        <w:t>【</w:t>
      </w:r>
      <w:r>
        <w:rPr>
          <w:rFonts w:ascii="仿宋_GB2312" w:eastAsia="仿宋_GB2312" w:hAnsi="Times New Roman" w:cs="Times New Roman" w:hint="eastAsia"/>
          <w:b/>
          <w:bCs/>
          <w:sz w:val="32"/>
          <w:szCs w:val="32"/>
        </w:rPr>
        <w:t>裁判结果</w:t>
      </w:r>
      <w:r>
        <w:rPr>
          <w:rFonts w:ascii="仿宋" w:eastAsia="仿宋" w:hAnsi="仿宋" w:cs="仿宋" w:hint="eastAsia"/>
          <w:sz w:val="32"/>
          <w:szCs w:val="32"/>
        </w:rPr>
        <w:t>】</w:t>
      </w:r>
      <w:r>
        <w:rPr>
          <w:rFonts w:ascii="仿宋" w:eastAsia="仿宋" w:hAnsi="仿宋" w:cs="仿宋" w:hint="eastAsia"/>
          <w:sz w:val="32"/>
          <w:szCs w:val="32"/>
        </w:rPr>
        <w:tab/>
      </w:r>
    </w:p>
    <w:p w:rsidR="002C6A4F" w:rsidRDefault="003B07B7">
      <w:pPr>
        <w:spacing w:line="560" w:lineRule="exact"/>
        <w:ind w:right="40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判决由王某某的账户返还资金1030000元。</w:t>
      </w:r>
    </w:p>
    <w:p w:rsidR="002C6A4F" w:rsidRDefault="003B07B7">
      <w:pPr>
        <w:spacing w:line="560" w:lineRule="exact"/>
        <w:ind w:right="400"/>
        <w:rPr>
          <w:rFonts w:ascii="仿宋" w:eastAsia="仿宋" w:hAnsi="仿宋" w:cs="仿宋"/>
          <w:sz w:val="32"/>
          <w:szCs w:val="32"/>
        </w:rPr>
      </w:pPr>
      <w:r>
        <w:rPr>
          <w:rFonts w:ascii="仿宋" w:eastAsia="仿宋" w:hAnsi="仿宋" w:cs="仿宋" w:hint="eastAsia"/>
          <w:sz w:val="32"/>
          <w:szCs w:val="32"/>
        </w:rPr>
        <w:t>【</w:t>
      </w:r>
      <w:r>
        <w:rPr>
          <w:rFonts w:ascii="仿宋_GB2312" w:eastAsia="仿宋_GB2312" w:hAnsi="Times New Roman" w:cs="Times New Roman" w:hint="eastAsia"/>
          <w:b/>
          <w:bCs/>
          <w:sz w:val="32"/>
          <w:szCs w:val="32"/>
        </w:rPr>
        <w:t>裁判要旨</w:t>
      </w:r>
      <w:r>
        <w:rPr>
          <w:rFonts w:ascii="仿宋" w:eastAsia="仿宋" w:hAnsi="仿宋" w:cs="仿宋" w:hint="eastAsia"/>
          <w:sz w:val="32"/>
          <w:szCs w:val="32"/>
        </w:rPr>
        <w:t>】</w:t>
      </w:r>
    </w:p>
    <w:p w:rsidR="002C6A4F" w:rsidRDefault="003B07B7">
      <w:pPr>
        <w:spacing w:line="560" w:lineRule="exact"/>
        <w:ind w:right="400" w:firstLine="640"/>
        <w:rPr>
          <w:rFonts w:ascii="仿宋" w:eastAsia="仿宋" w:hAnsi="仿宋" w:cs="仿宋"/>
          <w:sz w:val="32"/>
          <w:szCs w:val="32"/>
        </w:rPr>
      </w:pPr>
      <w:r>
        <w:rPr>
          <w:rFonts w:ascii="仿宋" w:eastAsia="仿宋" w:hAnsi="仿宋" w:cs="仿宋" w:hint="eastAsia"/>
          <w:sz w:val="32"/>
          <w:szCs w:val="32"/>
        </w:rPr>
        <w:t>李某某作为公司的股东，在发现被告存在损害公司行为时，及时要求监事对被告提起诉讼，监事拒绝提起诉讼，李某某有权直接向法院起诉，故原告主体适格。根据原告提供的证据，足以认定被告王某某账户内的1030000元资金属于公司资金，现被告拒不归还，已经损害了公司及其他股东的利益，故公司有权要求被告王某某返还该款项。对原告的诉讼请求，本院予以支持。</w:t>
      </w:r>
    </w:p>
    <w:p w:rsidR="002C6A4F" w:rsidRDefault="003B07B7">
      <w:pPr>
        <w:spacing w:line="560" w:lineRule="exact"/>
        <w:ind w:right="400"/>
        <w:rPr>
          <w:rFonts w:ascii="仿宋" w:eastAsia="仿宋" w:hAnsi="仿宋" w:cs="仿宋"/>
          <w:sz w:val="32"/>
          <w:szCs w:val="32"/>
        </w:rPr>
      </w:pPr>
      <w:r>
        <w:rPr>
          <w:rFonts w:ascii="仿宋" w:eastAsia="仿宋" w:hAnsi="仿宋" w:cs="仿宋" w:hint="eastAsia"/>
          <w:sz w:val="32"/>
          <w:szCs w:val="32"/>
        </w:rPr>
        <w:t>【</w:t>
      </w:r>
      <w:r>
        <w:rPr>
          <w:rFonts w:ascii="仿宋_GB2312" w:eastAsia="仿宋_GB2312" w:hAnsi="Times New Roman" w:cs="Times New Roman" w:hint="eastAsia"/>
          <w:b/>
          <w:bCs/>
          <w:sz w:val="32"/>
          <w:szCs w:val="32"/>
        </w:rPr>
        <w:t>典型意义</w:t>
      </w:r>
      <w:r>
        <w:rPr>
          <w:rFonts w:ascii="仿宋" w:eastAsia="仿宋" w:hAnsi="仿宋" w:cs="仿宋" w:hint="eastAsia"/>
          <w:sz w:val="32"/>
          <w:szCs w:val="32"/>
        </w:rPr>
        <w:t>】</w:t>
      </w:r>
    </w:p>
    <w:p w:rsidR="002C6A4F" w:rsidRDefault="003B07B7">
      <w:pPr>
        <w:spacing w:line="560" w:lineRule="exact"/>
        <w:ind w:right="40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本案中，王某某为公司股东，其将本属于公司的资金据为己有，损害了公司的利益，也损害了各股东的利益。</w:t>
      </w:r>
      <w:r>
        <w:rPr>
          <w:rFonts w:ascii="仿宋_GB2312" w:eastAsia="仿宋_GB2312" w:hAnsi="Times New Roman" w:cs="Times New Roman" w:hint="eastAsia"/>
          <w:sz w:val="32"/>
          <w:szCs w:val="32"/>
        </w:rPr>
        <w:lastRenderedPageBreak/>
        <w:t>《中华人民共和国公司法》第一百四十九条规定“董事、监事、高级管理人员执行公司职务时违反法律、行政法规或者公司章程的规定，给公司造成损失的，应当承担赔偿责任”。《中华人民共和国公司法》第一百五十一条规定“董事、高级管理人员有本法第一百四十九条 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 规定的情形的，前述股东可以书面请求董事会或者不设董事会的有限责任公司的执行董事向人民法院提起诉讼。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本案是典型的股东提起“直接诉讼”的案件，法院支持原告的诉讼请求、判决被告返还公司利益，既维护了公司合法权益，也维护了股东的合法权益。</w:t>
      </w:r>
    </w:p>
    <w:p w:rsidR="002C6A4F" w:rsidRDefault="003B07B7">
      <w:pPr>
        <w:spacing w:line="560" w:lineRule="exact"/>
        <w:ind w:righ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   </w:t>
      </w:r>
    </w:p>
    <w:p w:rsidR="002C6A4F" w:rsidRDefault="002C6A4F">
      <w:pPr>
        <w:spacing w:line="560" w:lineRule="exact"/>
        <w:ind w:right="400" w:firstLineChars="200" w:firstLine="640"/>
        <w:rPr>
          <w:rFonts w:ascii="仿宋_GB2312" w:eastAsia="仿宋_GB2312" w:hAnsi="Times New Roman" w:cs="Times New Roman"/>
          <w:sz w:val="32"/>
          <w:szCs w:val="32"/>
        </w:rPr>
      </w:pPr>
    </w:p>
    <w:p w:rsidR="002C6A4F" w:rsidRDefault="002C6A4F">
      <w:pPr>
        <w:spacing w:line="560" w:lineRule="exact"/>
      </w:pPr>
    </w:p>
    <w:sectPr w:rsidR="002C6A4F" w:rsidSect="002C6A4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4F" w:rsidRDefault="002C6A4F" w:rsidP="002C6A4F">
      <w:r>
        <w:separator/>
      </w:r>
    </w:p>
  </w:endnote>
  <w:endnote w:type="continuationSeparator" w:id="1">
    <w:p w:rsidR="002C6A4F" w:rsidRDefault="002C6A4F" w:rsidP="002C6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rif">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4F" w:rsidRDefault="008B158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C6A4F" w:rsidRDefault="008B158C">
                <w:pPr>
                  <w:pStyle w:val="a3"/>
                </w:pPr>
                <w:r>
                  <w:rPr>
                    <w:rFonts w:hint="eastAsia"/>
                  </w:rPr>
                  <w:fldChar w:fldCharType="begin"/>
                </w:r>
                <w:r w:rsidR="003B07B7">
                  <w:rPr>
                    <w:rFonts w:hint="eastAsia"/>
                  </w:rPr>
                  <w:instrText xml:space="preserve"> PAGE  \* MERGEFORMAT </w:instrText>
                </w:r>
                <w:r>
                  <w:rPr>
                    <w:rFonts w:hint="eastAsia"/>
                  </w:rPr>
                  <w:fldChar w:fldCharType="separate"/>
                </w:r>
                <w:r w:rsidR="00F6147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4F" w:rsidRDefault="002C6A4F" w:rsidP="002C6A4F">
      <w:r>
        <w:separator/>
      </w:r>
    </w:p>
  </w:footnote>
  <w:footnote w:type="continuationSeparator" w:id="1">
    <w:p w:rsidR="002C6A4F" w:rsidRDefault="002C6A4F" w:rsidP="002C6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4F" w:rsidRDefault="002C6A4F">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1E9C"/>
    <w:rsid w:val="002C6A4F"/>
    <w:rsid w:val="003B07B7"/>
    <w:rsid w:val="00611E9C"/>
    <w:rsid w:val="00704C14"/>
    <w:rsid w:val="008373BA"/>
    <w:rsid w:val="008B158C"/>
    <w:rsid w:val="00F5680C"/>
    <w:rsid w:val="00F61472"/>
    <w:rsid w:val="01FD1627"/>
    <w:rsid w:val="06F10254"/>
    <w:rsid w:val="07205D1A"/>
    <w:rsid w:val="38784D25"/>
    <w:rsid w:val="4CF7741A"/>
    <w:rsid w:val="4D8B1C9E"/>
    <w:rsid w:val="56104253"/>
    <w:rsid w:val="5876040A"/>
    <w:rsid w:val="589E3E95"/>
    <w:rsid w:val="59D7088C"/>
    <w:rsid w:val="5A2A5607"/>
    <w:rsid w:val="5CE0143A"/>
    <w:rsid w:val="6AFC3F11"/>
    <w:rsid w:val="6F502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C6A4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C6A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C6A4F"/>
    <w:pPr>
      <w:spacing w:beforeAutospacing="1" w:afterAutospacing="1"/>
      <w:jc w:val="left"/>
    </w:pPr>
    <w:rPr>
      <w:rFonts w:ascii="宋体" w:eastAsia="宋体" w:hAnsi="宋体" w:cs="Times New Roman" w:hint="eastAsia"/>
      <w:kern w:val="0"/>
      <w:sz w:val="24"/>
    </w:rPr>
  </w:style>
  <w:style w:type="character" w:styleId="a6">
    <w:name w:val="Strong"/>
    <w:basedOn w:val="a0"/>
    <w:uiPriority w:val="22"/>
    <w:qFormat/>
    <w:rsid w:val="002C6A4F"/>
    <w:rPr>
      <w:b/>
    </w:rPr>
  </w:style>
  <w:style w:type="character" w:styleId="a7">
    <w:name w:val="FollowedHyperlink"/>
    <w:basedOn w:val="a0"/>
    <w:uiPriority w:val="99"/>
    <w:semiHidden/>
    <w:unhideWhenUsed/>
    <w:qFormat/>
    <w:rsid w:val="002C6A4F"/>
    <w:rPr>
      <w:rFonts w:ascii="宋体" w:eastAsia="宋体" w:hAnsi="宋体" w:cs="宋体" w:hint="eastAsia"/>
      <w:color w:val="333333"/>
      <w:u w:val="none"/>
    </w:rPr>
  </w:style>
  <w:style w:type="character" w:styleId="a8">
    <w:name w:val="Emphasis"/>
    <w:basedOn w:val="a0"/>
    <w:uiPriority w:val="20"/>
    <w:qFormat/>
    <w:rsid w:val="002C6A4F"/>
  </w:style>
  <w:style w:type="character" w:styleId="HTML">
    <w:name w:val="HTML Definition"/>
    <w:basedOn w:val="a0"/>
    <w:uiPriority w:val="99"/>
    <w:semiHidden/>
    <w:unhideWhenUsed/>
    <w:qFormat/>
    <w:rsid w:val="002C6A4F"/>
  </w:style>
  <w:style w:type="character" w:styleId="HTML0">
    <w:name w:val="HTML Variable"/>
    <w:basedOn w:val="a0"/>
    <w:uiPriority w:val="99"/>
    <w:semiHidden/>
    <w:unhideWhenUsed/>
    <w:qFormat/>
    <w:rsid w:val="002C6A4F"/>
  </w:style>
  <w:style w:type="character" w:styleId="a9">
    <w:name w:val="Hyperlink"/>
    <w:basedOn w:val="a0"/>
    <w:uiPriority w:val="99"/>
    <w:semiHidden/>
    <w:unhideWhenUsed/>
    <w:qFormat/>
    <w:rsid w:val="002C6A4F"/>
    <w:rPr>
      <w:rFonts w:ascii="宋体" w:eastAsia="宋体" w:hAnsi="宋体" w:cs="宋体" w:hint="eastAsia"/>
      <w:color w:val="333333"/>
      <w:u w:val="none"/>
    </w:rPr>
  </w:style>
  <w:style w:type="character" w:styleId="HTML1">
    <w:name w:val="HTML Code"/>
    <w:basedOn w:val="a0"/>
    <w:uiPriority w:val="99"/>
    <w:semiHidden/>
    <w:unhideWhenUsed/>
    <w:qFormat/>
    <w:rsid w:val="002C6A4F"/>
    <w:rPr>
      <w:rFonts w:ascii="serif" w:eastAsia="serif" w:hAnsi="serif" w:cs="serif" w:hint="default"/>
      <w:sz w:val="21"/>
      <w:szCs w:val="21"/>
    </w:rPr>
  </w:style>
  <w:style w:type="character" w:styleId="HTML2">
    <w:name w:val="HTML Cite"/>
    <w:basedOn w:val="a0"/>
    <w:uiPriority w:val="99"/>
    <w:semiHidden/>
    <w:unhideWhenUsed/>
    <w:qFormat/>
    <w:rsid w:val="002C6A4F"/>
  </w:style>
  <w:style w:type="character" w:styleId="HTML3">
    <w:name w:val="HTML Keyboard"/>
    <w:basedOn w:val="a0"/>
    <w:uiPriority w:val="99"/>
    <w:semiHidden/>
    <w:unhideWhenUsed/>
    <w:qFormat/>
    <w:rsid w:val="002C6A4F"/>
    <w:rPr>
      <w:rFonts w:ascii="serif" w:eastAsia="serif" w:hAnsi="serif" w:cs="serif"/>
      <w:sz w:val="21"/>
      <w:szCs w:val="21"/>
    </w:rPr>
  </w:style>
  <w:style w:type="character" w:styleId="HTML4">
    <w:name w:val="HTML Sample"/>
    <w:basedOn w:val="a0"/>
    <w:uiPriority w:val="99"/>
    <w:semiHidden/>
    <w:unhideWhenUsed/>
    <w:qFormat/>
    <w:rsid w:val="002C6A4F"/>
    <w:rPr>
      <w:rFonts w:ascii="serif" w:eastAsia="serif" w:hAnsi="serif" w:cs="serif" w:hint="default"/>
      <w:sz w:val="21"/>
      <w:szCs w:val="21"/>
    </w:rPr>
  </w:style>
  <w:style w:type="character" w:customStyle="1" w:styleId="Char0">
    <w:name w:val="页眉 Char"/>
    <w:basedOn w:val="a0"/>
    <w:link w:val="a4"/>
    <w:uiPriority w:val="99"/>
    <w:qFormat/>
    <w:rsid w:val="002C6A4F"/>
    <w:rPr>
      <w:sz w:val="18"/>
      <w:szCs w:val="18"/>
    </w:rPr>
  </w:style>
  <w:style w:type="character" w:customStyle="1" w:styleId="Char">
    <w:name w:val="页脚 Char"/>
    <w:basedOn w:val="a0"/>
    <w:link w:val="a3"/>
    <w:uiPriority w:val="99"/>
    <w:qFormat/>
    <w:rsid w:val="002C6A4F"/>
    <w:rPr>
      <w:sz w:val="18"/>
      <w:szCs w:val="18"/>
    </w:rPr>
  </w:style>
  <w:style w:type="character" w:customStyle="1" w:styleId="fontstrikethrough">
    <w:name w:val="fontstrikethrough"/>
    <w:basedOn w:val="a0"/>
    <w:qFormat/>
    <w:rsid w:val="002C6A4F"/>
    <w:rPr>
      <w:strike/>
    </w:rPr>
  </w:style>
  <w:style w:type="character" w:customStyle="1" w:styleId="fontborder">
    <w:name w:val="fontborder"/>
    <w:basedOn w:val="a0"/>
    <w:qFormat/>
    <w:rsid w:val="002C6A4F"/>
    <w:rPr>
      <w:bdr w:val="single" w:sz="6" w:space="0"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Company>Microsoft</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2021-11-29T07:10:00Z</dcterms:created>
  <dcterms:modified xsi:type="dcterms:W3CDTF">2021-11-29T07:10:00Z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