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44"/>
          <w:szCs w:val="44"/>
        </w:rPr>
      </w:pP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枣庄市中级人民法院</w:t>
      </w: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疫情防控期间诉讼服务温馨提示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各位当事人、代理人：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为做好当前疫情防控工作，全力保障人民群众生命安全和身体健康，确保司法审判工作有序进行，特温馨提示：您可以借助网上办案系统，足不出户办理网上立案、网上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</w:t>
      </w:r>
      <w:r>
        <w:rPr>
          <w:rFonts w:hint="eastAsia" w:ascii="仿宋_GB2312" w:hAnsi="仿宋_GB2312" w:eastAsia="仿宋_GB2312" w:cs="仿宋_GB2312"/>
          <w:sz w:val="32"/>
          <w:szCs w:val="32"/>
        </w:rPr>
        <w:t>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网上阅卷</w:t>
      </w:r>
      <w:r>
        <w:rPr>
          <w:rFonts w:hint="eastAsia" w:ascii="仿宋_GB2312" w:hAnsi="仿宋_GB2312" w:eastAsia="仿宋_GB2312" w:cs="仿宋_GB2312"/>
          <w:sz w:val="32"/>
          <w:szCs w:val="32"/>
        </w:rPr>
        <w:t>、互联网开庭、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等多项诉讼业务，实现您的诉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讼需求。</w:t>
      </w:r>
    </w:p>
    <w:p>
      <w:pPr>
        <w:numPr>
          <w:ilvl w:val="0"/>
          <w:numId w:val="1"/>
        </w:numPr>
        <w:spacing w:line="560" w:lineRule="exact"/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网上立案、网上交费等</w:t>
      </w: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山东法院电子诉讼服务网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https://sd12368.gov.cn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您可以通过该平台提交多种类型案件的网上立案申请，我院工作人员会及时进行立案审核，并将审核结果通过该平台、12368诉讼服务热线等方式告知。案件通过审核立案后，您还可以通过该平台网上交费、申请阅卷、补交诉讼材料、接收电子送达等。</w:t>
      </w:r>
    </w:p>
    <w:p>
      <w:pPr>
        <w:ind w:firstLine="641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593215" cy="2468245"/>
            <wp:effectExtent l="0" t="0" r="6985" b="8255"/>
            <wp:docPr id="8" name="图片 6" descr="C:\Users\Administrator\Desktop\微信图片_20210809104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Administrator\Desktop\微信图片_202108091049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260" r="3165" b="9840"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246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571625" cy="2527300"/>
            <wp:effectExtent l="0" t="0" r="9525" b="6350"/>
            <wp:docPr id="5" name="图片 4" descr="微信图片_2021080910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微信图片_20210809104336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11161" r="1733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另温馨提醒您，如果您书写起诉状有困难，可以使用诉讼服务网提供的“智能诉状生成”功能，通过填写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自动生成部分民事起诉状，辅助您进行网上立案。</w:t>
      </w:r>
    </w:p>
    <w:p>
      <w:pPr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726565" cy="2821940"/>
            <wp:effectExtent l="0" t="0" r="6985" b="16510"/>
            <wp:docPr id="9" name="图片 7" descr="C:\Users\Administrator\Desktop\微信图片_20210809105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C:\Users\Administrator\Desktop\微信图片_202108091052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934" r="-184"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282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2205990" cy="2793365"/>
            <wp:effectExtent l="0" t="0" r="3810" b="6985"/>
            <wp:docPr id="10" name="图片 8" descr="C:\Users\Administrator\Desktop\微信图片_2021080910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C:\Users\Administrator\Desktop\微信图片_202108091056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857" r="2934"/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279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微信小程序“山东移动微法院”。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您可以办理网上立案、网上交费等诉讼业务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809750" cy="1809750"/>
            <wp:effectExtent l="0" t="0" r="0" b="0"/>
            <wp:docPr id="11" name="图片 9" descr="C:\Users\Administrator\Desktop\cod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C:\Users\Administrator\Desktop\cod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510665" cy="2473960"/>
            <wp:effectExtent l="0" t="0" r="0" b="2540"/>
            <wp:docPr id="12" name="图片 10" descr="C:\Users\Administrator\Desktop\微信图片_20210809105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C:\Users\Administrator\Desktop\微信图片_202108091059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196" t="10789" r="-18301" b="-1183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247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山东移动微法院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24小时法院。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我院建成启用的“24小时法院”，内设有自助立案电脑、扫描仪、智能材料收转云柜等，可以提供网上立案、网上交费、材料收转等服务。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3752215" cy="2814320"/>
            <wp:effectExtent l="0" t="0" r="635" b="5080"/>
            <wp:docPr id="3" name="图片 3" descr="微信图片_20210809115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80911532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</w:rPr>
        <w:t>人民法院律师服务平台（</w:t>
      </w:r>
      <w:r>
        <w:rPr>
          <w:rFonts w:ascii="楷体_GB2312" w:hAnsi="楷体_GB2312" w:eastAsia="楷体_GB2312" w:cs="楷体_GB2312"/>
          <w:sz w:val="32"/>
          <w:szCs w:val="32"/>
        </w:rPr>
        <w:t>https://lspt.court.gov.cn</w:t>
      </w:r>
      <w:r>
        <w:rPr>
          <w:rFonts w:hint="eastAsia" w:ascii="楷体_GB2312" w:hAnsi="楷体_GB2312" w:eastAsia="楷体_GB2312" w:cs="楷体_GB2312"/>
          <w:sz w:val="32"/>
          <w:szCs w:val="32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如果您是执业律师，在该平台进行一次律师身份核验，可以全国通办网上立案、网上申请、网上庭审、网上辅助等业务。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3347720" cy="2381250"/>
            <wp:effectExtent l="19050" t="0" r="4695" b="0"/>
            <wp:docPr id="13" name="图片 11" descr="C:\Users\Administrator\Desktop\微信图片_2021080911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C:\Users\Administrator\Desktop\微信图片_2021080911061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810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/>
        <w:jc w:val="left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sz w:val="32"/>
          <w:szCs w:val="32"/>
        </w:rPr>
        <w:t>微信公众号山东高法。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drawing>
          <wp:inline distT="0" distB="0" distL="0" distR="0">
            <wp:extent cx="2121535" cy="4006850"/>
            <wp:effectExtent l="19050" t="0" r="0" b="0"/>
            <wp:docPr id="14" name="图片 12" descr="C:\Users\Administrator\Desktop\微信图片_2021080911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C:\Users\Administrator\Desktop\微信图片_202108091107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3324" cy="4009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二、网上阅卷</w:t>
      </w:r>
    </w:p>
    <w:p>
      <w:pPr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如果您需要查阅案件卷宗，可以在线提交网上阅卷申请，由法官审批后，在线进行电子档案的浏览。具体操作指南请扫描我院制定的二维码：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860550" cy="2480310"/>
            <wp:effectExtent l="19050" t="0" r="6350" b="0"/>
            <wp:docPr id="15" name="图片 13" descr="C:\Users\Administrator\Desktop\微信图片_20210809110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C:\Users\Administrator\Desktop\微信图片_202108091108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335" cy="2481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在线调解</w:t>
      </w:r>
    </w:p>
    <w:p>
      <w:pPr>
        <w:ind w:firstLine="64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调解方式化解矛盾纠纷具有不伤和气、灵活高效、专业化、权威性等优势，而且不需要交纳任何费用，节约您的时间成本和经济成本。如果您同意案件先行诉前调解，我院工作人员和调解员会及时跟进，争取让双方达成和解协议，并引导即时履行。调解方式灵活多样，您可以通过人民法院调解平台（</w:t>
      </w:r>
      <w:r>
        <w:rPr>
          <w:rFonts w:ascii="仿宋_GB2312" w:hAnsi="仿宋_GB2312" w:eastAsia="仿宋_GB2312" w:cs="仿宋_GB2312"/>
          <w:sz w:val="32"/>
          <w:szCs w:val="32"/>
        </w:rPr>
        <w:t>http://tiaojie.court.gov.cn</w:t>
      </w:r>
      <w:r>
        <w:rPr>
          <w:rFonts w:hint="eastAsia" w:ascii="仿宋_GB2312" w:hAnsi="仿宋_GB2312" w:eastAsia="仿宋_GB2312" w:cs="仿宋_GB2312"/>
          <w:sz w:val="32"/>
          <w:szCs w:val="32"/>
        </w:rPr>
        <w:t>）进行在线调解。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926590" cy="3086100"/>
            <wp:effectExtent l="19050" t="0" r="0" b="0"/>
            <wp:docPr id="16" name="图片 14" descr="C:\Users\Administrator\Desktop\微信图片_2021080911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 descr="C:\Users\Administrator\Desktop\微信图片_2021080911104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7597" cy="30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互联网庭审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根据当事人申请，对确需开庭案件，我院将优先采取互联网开庭的方式进行线上审理。具体操作指南请与案件承办法官联系。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电子送达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电子送达可以方便您更及时获取案件信息，提高诉讼文书送达效率。您同意案件电子送达后，我院将通过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12368诉讼服务热线向您发送短信，您只需点击短信链接即可查看诉讼文书，完成送达。同时您也可以选择电子邮箱、传真等方式接收诉讼文书。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提交材料</w:t>
      </w:r>
    </w:p>
    <w:p>
      <w:pPr>
        <w:ind w:firstLine="64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如果您需要提交诉讼材料，可以联系法官，法官在线发起“材料补交”，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然后</w:t>
      </w:r>
      <w:r>
        <w:rPr>
          <w:rFonts w:hint="eastAsia" w:ascii="仿宋_GB2312" w:hAnsi="仿宋_GB2312" w:eastAsia="仿宋_GB2312" w:cs="仿宋_GB2312"/>
          <w:sz w:val="32"/>
          <w:szCs w:val="32"/>
        </w:rPr>
        <w:t>您通过山东法院电子诉讼服务网等平台提交诉讼材料；也可以将材料放置在我院24小时法院内的云柜，工作人员会收到短信提示并及时取走材料。</w:t>
      </w:r>
    </w:p>
    <w:p>
      <w:pPr>
        <w:ind w:firstLine="641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2257425" cy="3575050"/>
            <wp:effectExtent l="19050" t="0" r="9320" b="0"/>
            <wp:docPr id="17" name="图片 15" descr="C:\Users\Administrator\Desktop\微信图片_2021080911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C:\Users\Administrator\Desktop\微信图片_2021080911141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8127" cy="3575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379980" cy="2144395"/>
            <wp:effectExtent l="0" t="0" r="1270" b="8255"/>
            <wp:docPr id="4" name="图片 4" descr="微信图片_20210809115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80911533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涉诉信访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您可以通过山东法院电子诉讼服务网等平台提交再审申请。如有疑问，请拨打信访咨询电话：0632-8681270。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12368诉讼服务热线综合办理多项诉讼业务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我院开通了两部12368诉讼服务热线电话，综合办理案件查询、业务咨询、联系法官、投诉建议等业务，确保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打得通电话、找得到法官、问得清情况、收得到回复。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来院注意事项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如果您确需来院办理诉讼事项，请自觉遵守疫情防控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和诉讼秩序，全程规范佩戴口罩，配合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安检人员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进行查验等工作。为了您和他人的身体健康，有发热、咳嗽等疑似症状或健康码为红码、黄码等不符合防疫标准的，请勿进入本院区域。</w:t>
      </w: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因疫情防控期间相关措施给您带来的不便，敬请谅解，感谢您的理解和配合。</w:t>
      </w: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枣庄市中级人民法院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wordWrap w:val="0"/>
        <w:spacing w:line="560" w:lineRule="exact"/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2021年10月  </w:t>
      </w:r>
    </w:p>
    <w:sectPr>
      <w:footerReference r:id="rId3" w:type="default"/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675522"/>
    <w:multiLevelType w:val="singleLevel"/>
    <w:tmpl w:val="C86755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D0"/>
    <w:rsid w:val="00013A3A"/>
    <w:rsid w:val="00032A4D"/>
    <w:rsid w:val="002444D5"/>
    <w:rsid w:val="002D67C9"/>
    <w:rsid w:val="003E701F"/>
    <w:rsid w:val="007E73BC"/>
    <w:rsid w:val="007F2127"/>
    <w:rsid w:val="008421E2"/>
    <w:rsid w:val="00A84D91"/>
    <w:rsid w:val="00B5719C"/>
    <w:rsid w:val="00B77EA0"/>
    <w:rsid w:val="00CD30D0"/>
    <w:rsid w:val="00D65CE7"/>
    <w:rsid w:val="00DD1DC2"/>
    <w:rsid w:val="012B3FFD"/>
    <w:rsid w:val="033770E1"/>
    <w:rsid w:val="0338165D"/>
    <w:rsid w:val="05C0030C"/>
    <w:rsid w:val="06563D00"/>
    <w:rsid w:val="06B2511C"/>
    <w:rsid w:val="08682BC3"/>
    <w:rsid w:val="091A60D5"/>
    <w:rsid w:val="09967EB2"/>
    <w:rsid w:val="0A816900"/>
    <w:rsid w:val="0AA836B0"/>
    <w:rsid w:val="0AE3671B"/>
    <w:rsid w:val="0BA02142"/>
    <w:rsid w:val="0BF70D8A"/>
    <w:rsid w:val="0BFD2ECB"/>
    <w:rsid w:val="0D384988"/>
    <w:rsid w:val="0F51073B"/>
    <w:rsid w:val="0F8D6611"/>
    <w:rsid w:val="0FB20A41"/>
    <w:rsid w:val="1075750E"/>
    <w:rsid w:val="11192A50"/>
    <w:rsid w:val="114D6928"/>
    <w:rsid w:val="117E35CB"/>
    <w:rsid w:val="121D35BE"/>
    <w:rsid w:val="12C55762"/>
    <w:rsid w:val="13705BB5"/>
    <w:rsid w:val="1398387D"/>
    <w:rsid w:val="14A12B8F"/>
    <w:rsid w:val="150826EA"/>
    <w:rsid w:val="164471C3"/>
    <w:rsid w:val="167B2045"/>
    <w:rsid w:val="169C51BD"/>
    <w:rsid w:val="16CF6FDD"/>
    <w:rsid w:val="17554EFD"/>
    <w:rsid w:val="17DF732E"/>
    <w:rsid w:val="1BEF3C7B"/>
    <w:rsid w:val="1DD452FA"/>
    <w:rsid w:val="1E393865"/>
    <w:rsid w:val="1EDA18BC"/>
    <w:rsid w:val="1FC81329"/>
    <w:rsid w:val="1FCE3BA1"/>
    <w:rsid w:val="20E052B3"/>
    <w:rsid w:val="215D1A61"/>
    <w:rsid w:val="22562B90"/>
    <w:rsid w:val="231F0486"/>
    <w:rsid w:val="23451638"/>
    <w:rsid w:val="23513119"/>
    <w:rsid w:val="23A6579B"/>
    <w:rsid w:val="267E23F5"/>
    <w:rsid w:val="282F21B8"/>
    <w:rsid w:val="28414D4F"/>
    <w:rsid w:val="28CF5FB9"/>
    <w:rsid w:val="28F77B64"/>
    <w:rsid w:val="2B0F5FD1"/>
    <w:rsid w:val="2BEA3961"/>
    <w:rsid w:val="2E704A12"/>
    <w:rsid w:val="2E707864"/>
    <w:rsid w:val="2E801F85"/>
    <w:rsid w:val="2F3F2F93"/>
    <w:rsid w:val="30F41FA0"/>
    <w:rsid w:val="3153620C"/>
    <w:rsid w:val="319B393A"/>
    <w:rsid w:val="32235CE8"/>
    <w:rsid w:val="3307030B"/>
    <w:rsid w:val="34354D26"/>
    <w:rsid w:val="347E6DA5"/>
    <w:rsid w:val="35BC0741"/>
    <w:rsid w:val="35DE66A7"/>
    <w:rsid w:val="35E02631"/>
    <w:rsid w:val="385738C3"/>
    <w:rsid w:val="395E2256"/>
    <w:rsid w:val="3AC3535D"/>
    <w:rsid w:val="3C636294"/>
    <w:rsid w:val="3E446D1E"/>
    <w:rsid w:val="3E681FA9"/>
    <w:rsid w:val="3FBC43D9"/>
    <w:rsid w:val="402C7161"/>
    <w:rsid w:val="40BE4864"/>
    <w:rsid w:val="40EB3D38"/>
    <w:rsid w:val="419B2431"/>
    <w:rsid w:val="42021F4B"/>
    <w:rsid w:val="42086652"/>
    <w:rsid w:val="42905979"/>
    <w:rsid w:val="443725FF"/>
    <w:rsid w:val="45A53CEF"/>
    <w:rsid w:val="465F5C80"/>
    <w:rsid w:val="46D71A89"/>
    <w:rsid w:val="474919DD"/>
    <w:rsid w:val="47723AD7"/>
    <w:rsid w:val="479E0ECF"/>
    <w:rsid w:val="48AF7812"/>
    <w:rsid w:val="497E2E16"/>
    <w:rsid w:val="49AD2E19"/>
    <w:rsid w:val="49C158E0"/>
    <w:rsid w:val="4A320411"/>
    <w:rsid w:val="4B436337"/>
    <w:rsid w:val="4BD31CD5"/>
    <w:rsid w:val="4C7B3670"/>
    <w:rsid w:val="4D2E519E"/>
    <w:rsid w:val="4FE021A7"/>
    <w:rsid w:val="502462AD"/>
    <w:rsid w:val="515352A3"/>
    <w:rsid w:val="51611C85"/>
    <w:rsid w:val="519013C0"/>
    <w:rsid w:val="522535BC"/>
    <w:rsid w:val="525C766D"/>
    <w:rsid w:val="53474416"/>
    <w:rsid w:val="536912CF"/>
    <w:rsid w:val="53FD041D"/>
    <w:rsid w:val="54C56CCA"/>
    <w:rsid w:val="561A0A6D"/>
    <w:rsid w:val="570C7910"/>
    <w:rsid w:val="571B738A"/>
    <w:rsid w:val="58053765"/>
    <w:rsid w:val="580D6711"/>
    <w:rsid w:val="59A02921"/>
    <w:rsid w:val="5B044444"/>
    <w:rsid w:val="5BCA3840"/>
    <w:rsid w:val="5BFB3EEC"/>
    <w:rsid w:val="5C0A78D7"/>
    <w:rsid w:val="5D47352F"/>
    <w:rsid w:val="5DFE4581"/>
    <w:rsid w:val="5E1A2C7F"/>
    <w:rsid w:val="5F9C4347"/>
    <w:rsid w:val="5FAB3610"/>
    <w:rsid w:val="66044A34"/>
    <w:rsid w:val="66447DE7"/>
    <w:rsid w:val="68F45D84"/>
    <w:rsid w:val="698972B3"/>
    <w:rsid w:val="6B284B6E"/>
    <w:rsid w:val="6B391EC3"/>
    <w:rsid w:val="6B5E00B7"/>
    <w:rsid w:val="6B704DA9"/>
    <w:rsid w:val="6D3E33D0"/>
    <w:rsid w:val="6F2A3EAC"/>
    <w:rsid w:val="70C21F43"/>
    <w:rsid w:val="725D2E3F"/>
    <w:rsid w:val="735436D0"/>
    <w:rsid w:val="73F20A26"/>
    <w:rsid w:val="75E04553"/>
    <w:rsid w:val="77FB7ECE"/>
    <w:rsid w:val="79056B7A"/>
    <w:rsid w:val="794C5D03"/>
    <w:rsid w:val="794E527F"/>
    <w:rsid w:val="7C2C6D61"/>
    <w:rsid w:val="7C9C31CC"/>
    <w:rsid w:val="7EF24510"/>
    <w:rsid w:val="7FD5470C"/>
    <w:rsid w:val="7FE300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209</Words>
  <Characters>1194</Characters>
  <Lines>9</Lines>
  <Paragraphs>2</Paragraphs>
  <TotalTime>11</TotalTime>
  <ScaleCrop>false</ScaleCrop>
  <LinksUpToDate>false</LinksUpToDate>
  <CharactersWithSpaces>1401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吴士伶</cp:lastModifiedBy>
  <cp:lastPrinted>2021-08-09T03:32:00Z</cp:lastPrinted>
  <dcterms:modified xsi:type="dcterms:W3CDTF">2021-10-13T10:07:28Z</dcterms:modified>
  <dc:title>枣庄市中级人民法院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